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5A5C" w14:textId="7C3469CF" w:rsidR="0021387E" w:rsidRPr="00683758" w:rsidRDefault="0021387E" w:rsidP="0021387E">
      <w:pPr>
        <w:spacing w:after="0" w:line="276" w:lineRule="auto"/>
        <w:jc w:val="center"/>
        <w:rPr>
          <w:rFonts w:ascii="Sylfaen" w:hAnsi="Sylfaen"/>
          <w:b/>
          <w:bCs/>
          <w:sz w:val="32"/>
          <w:szCs w:val="32"/>
        </w:rPr>
      </w:pPr>
      <w:r w:rsidRPr="00962CDA">
        <w:rPr>
          <w:rFonts w:ascii="Sylfaen" w:hAnsi="Sylfaen"/>
          <w:b/>
          <w:bCs/>
          <w:sz w:val="28"/>
          <w:szCs w:val="22"/>
        </w:rPr>
        <w:t>Smlouva o partnerství</w:t>
      </w:r>
    </w:p>
    <w:p w14:paraId="4E695BF3" w14:textId="3F63C745" w:rsidR="00624A8B" w:rsidRPr="00DF4DC0" w:rsidRDefault="0021387E" w:rsidP="0021387E">
      <w:pPr>
        <w:jc w:val="center"/>
        <w:rPr>
          <w:rFonts w:ascii="Sylfaen" w:hAnsi="Sylfaen"/>
          <w:b/>
          <w:bCs/>
          <w:sz w:val="32"/>
          <w:szCs w:val="32"/>
        </w:rPr>
      </w:pPr>
      <w:r w:rsidRPr="00683758">
        <w:rPr>
          <w:rFonts w:ascii="Sylfaen" w:hAnsi="Sylfaen"/>
        </w:rPr>
        <w:t>(„</w:t>
      </w:r>
      <w:r w:rsidRPr="00683758">
        <w:rPr>
          <w:rFonts w:ascii="Sylfaen" w:hAnsi="Sylfaen"/>
          <w:b/>
        </w:rPr>
        <w:t>Smlouva</w:t>
      </w:r>
      <w:r w:rsidRPr="00683758">
        <w:rPr>
          <w:rFonts w:ascii="Sylfaen" w:hAnsi="Sylfaen"/>
        </w:rPr>
        <w:t>“)</w:t>
      </w:r>
    </w:p>
    <w:p w14:paraId="661076D8" w14:textId="62AD0FB3" w:rsidR="0021387E" w:rsidRPr="00DF4DC0" w:rsidRDefault="0021387E" w:rsidP="00DF4DC0">
      <w:pPr>
        <w:keepNext/>
        <w:keepLines/>
        <w:spacing w:after="200" w:line="240" w:lineRule="auto"/>
        <w:jc w:val="both"/>
        <w:rPr>
          <w:rFonts w:ascii="Sylfaen" w:hAnsi="Sylfaen"/>
        </w:rPr>
      </w:pPr>
      <w:r w:rsidRPr="00683758">
        <w:rPr>
          <w:rFonts w:ascii="Sylfaen" w:hAnsi="Sylfaen"/>
        </w:rPr>
        <w:t>UZAVŘENÁ MEZI STRANAMI, JIMIŽ JSOU:</w:t>
      </w:r>
    </w:p>
    <w:p w14:paraId="646C72D7" w14:textId="4992F448" w:rsidR="0021387E" w:rsidRPr="00DF4DC0" w:rsidRDefault="0021387E" w:rsidP="0021387E">
      <w:pPr>
        <w:pStyle w:val="Odstavecseseznamem"/>
        <w:keepNext/>
        <w:keepLines/>
        <w:numPr>
          <w:ilvl w:val="0"/>
          <w:numId w:val="1"/>
        </w:numPr>
        <w:spacing w:after="200" w:line="240" w:lineRule="auto"/>
        <w:jc w:val="both"/>
        <w:rPr>
          <w:rFonts w:ascii="Sylfaen" w:hAnsi="Sylfaen"/>
          <w:b/>
          <w:bCs/>
        </w:rPr>
      </w:pPr>
      <w:r w:rsidRPr="00683758">
        <w:rPr>
          <w:rFonts w:ascii="Sylfaen" w:eastAsia="Arial" w:hAnsi="Sylfaen" w:cs="Arial"/>
          <w:b/>
          <w:bCs/>
        </w:rPr>
        <w:t>Město Česká Kamenice</w:t>
      </w:r>
      <w:r w:rsidRPr="00683758">
        <w:rPr>
          <w:rFonts w:ascii="Sylfaen" w:eastAsia="Arial" w:hAnsi="Sylfaen" w:cs="Arial"/>
        </w:rPr>
        <w:t xml:space="preserve">, IČO: 00261220, se sídlem nám. Míru 219, PSČ: 407 21 Česká Kamenice, zastoupené: Mgr. Janem </w:t>
      </w:r>
      <w:proofErr w:type="spellStart"/>
      <w:r w:rsidRPr="00683758">
        <w:rPr>
          <w:rFonts w:ascii="Sylfaen" w:eastAsia="Arial" w:hAnsi="Sylfaen" w:cs="Arial"/>
        </w:rPr>
        <w:t>Papajanovským</w:t>
      </w:r>
      <w:proofErr w:type="spellEnd"/>
      <w:r w:rsidRPr="00683758">
        <w:rPr>
          <w:rFonts w:ascii="Sylfaen" w:eastAsia="Arial" w:hAnsi="Sylfaen" w:cs="Arial"/>
        </w:rPr>
        <w:t>, starostou</w:t>
      </w:r>
      <w:r w:rsidRPr="00DF4DC0">
        <w:rPr>
          <w:rFonts w:ascii="Sylfaen" w:eastAsia="Arial" w:hAnsi="Sylfaen" w:cs="Arial"/>
        </w:rPr>
        <w:t>;</w:t>
      </w:r>
    </w:p>
    <w:p w14:paraId="2C712D6B" w14:textId="54D5D655" w:rsidR="0021387E" w:rsidRPr="00DF4DC0" w:rsidRDefault="0021387E" w:rsidP="0021387E">
      <w:pPr>
        <w:pStyle w:val="Odstavecseseznamem"/>
        <w:keepNext/>
        <w:keepLines/>
        <w:numPr>
          <w:ilvl w:val="0"/>
          <w:numId w:val="1"/>
        </w:numPr>
        <w:spacing w:after="200" w:line="240" w:lineRule="auto"/>
        <w:jc w:val="both"/>
        <w:rPr>
          <w:rFonts w:ascii="Sylfaen" w:hAnsi="Sylfaen"/>
          <w:b/>
          <w:bCs/>
        </w:rPr>
      </w:pPr>
      <w:r w:rsidRPr="00683758">
        <w:rPr>
          <w:rFonts w:ascii="Sylfaen" w:eastAsia="Arial" w:hAnsi="Sylfaen" w:cs="Arial"/>
          <w:b/>
          <w:bCs/>
        </w:rPr>
        <w:t>Město Kamenický Šenov</w:t>
      </w:r>
      <w:r w:rsidRPr="00683758">
        <w:rPr>
          <w:rFonts w:ascii="Sylfaen" w:eastAsia="Arial" w:hAnsi="Sylfaen" w:cs="Arial"/>
        </w:rPr>
        <w:t xml:space="preserve">, IČO: </w:t>
      </w:r>
      <w:r w:rsidRPr="00DF4DC0">
        <w:rPr>
          <w:rFonts w:ascii="Sylfaen" w:hAnsi="Sylfaen"/>
        </w:rPr>
        <w:t>00260622</w:t>
      </w:r>
      <w:r w:rsidRPr="00683758">
        <w:rPr>
          <w:rFonts w:ascii="Sylfaen" w:eastAsia="Arial" w:hAnsi="Sylfaen" w:cs="Arial"/>
        </w:rPr>
        <w:t>, se sídlem</w:t>
      </w:r>
      <w:r w:rsidRPr="00DF4DC0">
        <w:rPr>
          <w:rFonts w:ascii="Sylfaen" w:hAnsi="Sylfaen"/>
        </w:rPr>
        <w:t xml:space="preserve"> Osvobození 470, PSČ: 471 14</w:t>
      </w:r>
      <w:r w:rsidRPr="00683758">
        <w:rPr>
          <w:rFonts w:ascii="Sylfaen" w:hAnsi="Sylfaen"/>
        </w:rPr>
        <w:t xml:space="preserve"> Kamenický Šenov</w:t>
      </w:r>
      <w:r w:rsidRPr="00683758">
        <w:rPr>
          <w:rFonts w:ascii="Sylfaen" w:eastAsia="Arial" w:hAnsi="Sylfaen" w:cs="Arial"/>
        </w:rPr>
        <w:t xml:space="preserve">, zastoupené: </w:t>
      </w:r>
      <w:r w:rsidRPr="00DF4DC0">
        <w:rPr>
          <w:rFonts w:ascii="Sylfaen" w:hAnsi="Sylfaen"/>
        </w:rPr>
        <w:t xml:space="preserve">Martinem Bártlem, </w:t>
      </w:r>
      <w:proofErr w:type="spellStart"/>
      <w:r w:rsidRPr="00DF4DC0">
        <w:rPr>
          <w:rFonts w:ascii="Sylfaen" w:hAnsi="Sylfaen"/>
        </w:rPr>
        <w:t>DiS</w:t>
      </w:r>
      <w:proofErr w:type="spellEnd"/>
      <w:r w:rsidRPr="00DF4DC0">
        <w:rPr>
          <w:rFonts w:ascii="Sylfaen" w:hAnsi="Sylfaen"/>
        </w:rPr>
        <w:t>.</w:t>
      </w:r>
      <w:r w:rsidRPr="00683758">
        <w:rPr>
          <w:rFonts w:ascii="Sylfaen" w:eastAsia="Arial" w:hAnsi="Sylfaen" w:cs="Arial"/>
        </w:rPr>
        <w:t>, starostou;</w:t>
      </w:r>
    </w:p>
    <w:p w14:paraId="5935EB1D" w14:textId="2A315ED2" w:rsidR="0021387E" w:rsidRPr="00DF4DC0" w:rsidRDefault="0021387E" w:rsidP="00DF4DC0">
      <w:pPr>
        <w:pStyle w:val="Odstavecseseznamem"/>
        <w:keepNext/>
        <w:keepLines/>
        <w:numPr>
          <w:ilvl w:val="0"/>
          <w:numId w:val="1"/>
        </w:numPr>
        <w:spacing w:after="200" w:line="240" w:lineRule="auto"/>
        <w:jc w:val="both"/>
        <w:rPr>
          <w:rFonts w:ascii="Sylfaen" w:hAnsi="Sylfaen"/>
          <w:b/>
          <w:bCs/>
        </w:rPr>
      </w:pPr>
      <w:r w:rsidRPr="00683758">
        <w:rPr>
          <w:rFonts w:ascii="Sylfaen" w:eastAsia="Arial" w:hAnsi="Sylfaen" w:cs="Arial"/>
          <w:b/>
          <w:bCs/>
        </w:rPr>
        <w:t>Obec Prysk</w:t>
      </w:r>
      <w:r w:rsidRPr="00683758">
        <w:rPr>
          <w:rFonts w:ascii="Sylfaen" w:eastAsia="Arial" w:hAnsi="Sylfaen" w:cs="Arial"/>
        </w:rPr>
        <w:t xml:space="preserve">, IČO: </w:t>
      </w:r>
      <w:r w:rsidRPr="00DF4DC0">
        <w:rPr>
          <w:rFonts w:ascii="Sylfaen" w:hAnsi="Sylfaen"/>
        </w:rPr>
        <w:t>00525197</w:t>
      </w:r>
      <w:r w:rsidRPr="00683758">
        <w:rPr>
          <w:rFonts w:ascii="Sylfaen" w:eastAsia="Arial" w:hAnsi="Sylfaen" w:cs="Arial"/>
        </w:rPr>
        <w:t xml:space="preserve">, se sídlem Dolní Prysk 17, PSČ: </w:t>
      </w:r>
      <w:r w:rsidRPr="00DF4DC0">
        <w:rPr>
          <w:rFonts w:ascii="Sylfaen" w:hAnsi="Sylfaen"/>
        </w:rPr>
        <w:t>471 15</w:t>
      </w:r>
      <w:r w:rsidRPr="00683758">
        <w:rPr>
          <w:rFonts w:ascii="Sylfaen" w:eastAsia="Arial" w:hAnsi="Sylfaen" w:cs="Arial"/>
        </w:rPr>
        <w:t xml:space="preserve"> Prysk, zastoupená: </w:t>
      </w:r>
      <w:r w:rsidRPr="00683758">
        <w:rPr>
          <w:rFonts w:ascii="Sylfaen" w:hAnsi="Sylfaen"/>
        </w:rPr>
        <w:t>Romanem Machem</w:t>
      </w:r>
      <w:r w:rsidRPr="00683758">
        <w:rPr>
          <w:rFonts w:ascii="Sylfaen" w:eastAsia="Arial" w:hAnsi="Sylfaen" w:cs="Arial"/>
        </w:rPr>
        <w:t>, starostou;</w:t>
      </w:r>
    </w:p>
    <w:p w14:paraId="41EA6A13" w14:textId="7664F6D5" w:rsidR="00683758" w:rsidRPr="000520E0" w:rsidRDefault="00683758" w:rsidP="00DF4DC0">
      <w:pPr>
        <w:pStyle w:val="Odstavecseseznamem"/>
        <w:numPr>
          <w:ilvl w:val="0"/>
          <w:numId w:val="1"/>
        </w:numPr>
        <w:rPr>
          <w:rFonts w:ascii="Sylfaen" w:hAnsi="Sylfaen"/>
          <w:b/>
          <w:bCs/>
        </w:rPr>
      </w:pPr>
      <w:r w:rsidRPr="00DF4DC0">
        <w:rPr>
          <w:rFonts w:ascii="Sylfaen" w:eastAsia="Arial" w:hAnsi="Sylfaen" w:cs="Arial"/>
          <w:b/>
          <w:bCs/>
        </w:rPr>
        <w:t xml:space="preserve">Obec </w:t>
      </w:r>
      <w:r>
        <w:rPr>
          <w:rFonts w:ascii="Sylfaen" w:eastAsia="Arial" w:hAnsi="Sylfaen" w:cs="Arial"/>
          <w:b/>
          <w:bCs/>
        </w:rPr>
        <w:t>Srbská Kamenice</w:t>
      </w:r>
      <w:r w:rsidRPr="00DF4DC0">
        <w:rPr>
          <w:rFonts w:ascii="Sylfaen" w:eastAsia="Arial" w:hAnsi="Sylfaen" w:cs="Arial"/>
        </w:rPr>
        <w:t xml:space="preserve">, IČO: </w:t>
      </w:r>
      <w:r w:rsidRPr="009473CD">
        <w:rPr>
          <w:rFonts w:ascii="Sylfaen" w:hAnsi="Sylfaen"/>
        </w:rPr>
        <w:t>00831387</w:t>
      </w:r>
      <w:r w:rsidRPr="00DF4DC0">
        <w:rPr>
          <w:rFonts w:ascii="Sylfaen" w:eastAsia="Arial" w:hAnsi="Sylfaen" w:cs="Arial"/>
        </w:rPr>
        <w:t xml:space="preserve">, se sídlem </w:t>
      </w:r>
      <w:r>
        <w:rPr>
          <w:rFonts w:ascii="Sylfaen" w:eastAsia="Arial" w:hAnsi="Sylfaen" w:cs="Arial"/>
        </w:rPr>
        <w:t>Srbská Kamenice</w:t>
      </w:r>
      <w:r w:rsidRPr="00DF4DC0">
        <w:rPr>
          <w:rFonts w:ascii="Sylfaen" w:eastAsia="Arial" w:hAnsi="Sylfaen" w:cs="Arial"/>
        </w:rPr>
        <w:t xml:space="preserve">, č. p. </w:t>
      </w:r>
      <w:r>
        <w:rPr>
          <w:rFonts w:ascii="Sylfaen" w:eastAsia="Arial" w:hAnsi="Sylfaen" w:cs="Arial"/>
        </w:rPr>
        <w:t>54</w:t>
      </w:r>
      <w:r w:rsidRPr="00DF4DC0">
        <w:rPr>
          <w:rFonts w:ascii="Sylfaen" w:eastAsia="Arial" w:hAnsi="Sylfaen" w:cs="Arial"/>
        </w:rPr>
        <w:t xml:space="preserve">, PSČ: </w:t>
      </w:r>
      <w:r w:rsidRPr="009473CD">
        <w:rPr>
          <w:rFonts w:ascii="Sylfaen" w:hAnsi="Sylfaen"/>
        </w:rPr>
        <w:t>407 15</w:t>
      </w:r>
      <w:r w:rsidRPr="00DF4DC0">
        <w:rPr>
          <w:rFonts w:ascii="Sylfaen" w:eastAsia="Arial" w:hAnsi="Sylfaen" w:cs="Arial"/>
        </w:rPr>
        <w:t xml:space="preserve"> </w:t>
      </w:r>
      <w:r>
        <w:rPr>
          <w:rFonts w:ascii="Sylfaen" w:eastAsia="Arial" w:hAnsi="Sylfaen" w:cs="Arial"/>
        </w:rPr>
        <w:t>Srbská Kamenice</w:t>
      </w:r>
      <w:r w:rsidRPr="00DF4DC0">
        <w:rPr>
          <w:rFonts w:ascii="Sylfaen" w:eastAsia="Arial" w:hAnsi="Sylfaen" w:cs="Arial"/>
        </w:rPr>
        <w:t xml:space="preserve">, zastoupená: </w:t>
      </w:r>
      <w:r>
        <w:rPr>
          <w:rFonts w:ascii="Sylfaen" w:hAnsi="Sylfaen"/>
        </w:rPr>
        <w:t>Jitkou Voglovou</w:t>
      </w:r>
      <w:r w:rsidRPr="00DF4DC0">
        <w:rPr>
          <w:rFonts w:ascii="Sylfaen" w:eastAsia="Arial" w:hAnsi="Sylfaen" w:cs="Arial"/>
        </w:rPr>
        <w:t>, starost</w:t>
      </w:r>
      <w:r>
        <w:rPr>
          <w:rFonts w:ascii="Sylfaen" w:eastAsia="Arial" w:hAnsi="Sylfaen" w:cs="Arial"/>
        </w:rPr>
        <w:t>k</w:t>
      </w:r>
      <w:r w:rsidRPr="00DF4DC0">
        <w:rPr>
          <w:rFonts w:ascii="Sylfaen" w:eastAsia="Arial" w:hAnsi="Sylfaen" w:cs="Arial"/>
        </w:rPr>
        <w:t>ou;</w:t>
      </w:r>
    </w:p>
    <w:p w14:paraId="1D979DE2" w14:textId="51B9946B" w:rsidR="000520E0" w:rsidRPr="000520E0" w:rsidRDefault="000520E0" w:rsidP="000520E0">
      <w:pPr>
        <w:pStyle w:val="Odstavecseseznamem"/>
        <w:ind w:left="360"/>
        <w:rPr>
          <w:rFonts w:ascii="Sylfaen" w:hAnsi="Sylfaen"/>
        </w:rPr>
      </w:pPr>
      <w:r>
        <w:rPr>
          <w:rFonts w:ascii="Sylfaen" w:eastAsia="Arial" w:hAnsi="Sylfaen" w:cs="Arial"/>
        </w:rPr>
        <w:t>(„</w:t>
      </w:r>
      <w:r>
        <w:rPr>
          <w:rFonts w:ascii="Sylfaen" w:eastAsia="Arial" w:hAnsi="Sylfaen" w:cs="Arial"/>
          <w:b/>
          <w:bCs/>
        </w:rPr>
        <w:t>Obce</w:t>
      </w:r>
      <w:r>
        <w:rPr>
          <w:rFonts w:ascii="Sylfaen" w:eastAsia="Arial" w:hAnsi="Sylfaen" w:cs="Arial"/>
        </w:rPr>
        <w:t>“)</w:t>
      </w:r>
    </w:p>
    <w:p w14:paraId="7DB3C34D" w14:textId="374A85FE" w:rsidR="00683758" w:rsidRPr="00DF4DC0" w:rsidRDefault="00683758" w:rsidP="00DB3F4B">
      <w:pPr>
        <w:spacing w:before="360" w:after="360"/>
        <w:rPr>
          <w:rFonts w:ascii="Sylfaen" w:hAnsi="Sylfaen"/>
        </w:rPr>
      </w:pPr>
      <w:r>
        <w:rPr>
          <w:rFonts w:ascii="Sylfaen" w:hAnsi="Sylfaen"/>
        </w:rPr>
        <w:t xml:space="preserve">a </w:t>
      </w:r>
    </w:p>
    <w:p w14:paraId="77EF97C8" w14:textId="29B7BB30" w:rsidR="00683758" w:rsidRDefault="00683758" w:rsidP="00DF4DC0">
      <w:pPr>
        <w:pStyle w:val="Odstavecseseznamem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b/>
          <w:bCs/>
        </w:rPr>
        <w:t>Domov pro seniory a pečovatelská služba Česká Kamenice, příspěvková organizace</w:t>
      </w:r>
      <w:r>
        <w:rPr>
          <w:rFonts w:ascii="Sylfaen" w:hAnsi="Sylfaen"/>
        </w:rPr>
        <w:t xml:space="preserve"> IČO: </w:t>
      </w:r>
      <w:r w:rsidRPr="009473CD">
        <w:rPr>
          <w:rFonts w:ascii="Sylfaen" w:hAnsi="Sylfaen"/>
        </w:rPr>
        <w:t>47274565</w:t>
      </w:r>
      <w:r>
        <w:rPr>
          <w:rFonts w:ascii="Sylfaen" w:hAnsi="Sylfaen"/>
        </w:rPr>
        <w:t xml:space="preserve">, se sídlem Sládkova 344, PSČ: </w:t>
      </w:r>
      <w:r w:rsidRPr="009473CD">
        <w:rPr>
          <w:rFonts w:ascii="Sylfaen" w:hAnsi="Sylfaen"/>
        </w:rPr>
        <w:t>407 21</w:t>
      </w:r>
      <w:r>
        <w:rPr>
          <w:rFonts w:ascii="Sylfaen" w:hAnsi="Sylfaen"/>
        </w:rPr>
        <w:t xml:space="preserve"> Česká Kamenice, zastoupen Ing. Hanou Karlíčkovou, ředitelkou</w:t>
      </w:r>
    </w:p>
    <w:p w14:paraId="797247F0" w14:textId="52E0A929" w:rsidR="00683758" w:rsidRPr="00DF4DC0" w:rsidRDefault="00683758" w:rsidP="00DF4DC0">
      <w:pPr>
        <w:pStyle w:val="Odstavecseseznamem"/>
        <w:ind w:left="360"/>
        <w:rPr>
          <w:rFonts w:ascii="Sylfaen" w:hAnsi="Sylfaen"/>
        </w:rPr>
      </w:pPr>
      <w:r>
        <w:rPr>
          <w:rFonts w:ascii="Sylfaen" w:hAnsi="Sylfaen"/>
        </w:rPr>
        <w:t>(„</w:t>
      </w:r>
      <w:r>
        <w:rPr>
          <w:rFonts w:ascii="Sylfaen" w:hAnsi="Sylfaen"/>
          <w:b/>
          <w:bCs/>
        </w:rPr>
        <w:t>Provozovatel</w:t>
      </w:r>
      <w:r>
        <w:rPr>
          <w:rFonts w:ascii="Sylfaen" w:hAnsi="Sylfaen"/>
        </w:rPr>
        <w:t>“)</w:t>
      </w:r>
    </w:p>
    <w:p w14:paraId="7C68545C" w14:textId="1FD20774" w:rsidR="00DB3F4B" w:rsidRDefault="00EF5A29" w:rsidP="00DB3F4B">
      <w:pPr>
        <w:ind w:firstLine="360"/>
        <w:rPr>
          <w:rFonts w:ascii="Sylfaen" w:hAnsi="Sylfaen"/>
        </w:rPr>
      </w:pPr>
      <w:r>
        <w:rPr>
          <w:rFonts w:ascii="Sylfaen" w:hAnsi="Sylfaen"/>
        </w:rPr>
        <w:t>(</w:t>
      </w:r>
      <w:r w:rsidR="00683758">
        <w:rPr>
          <w:rFonts w:ascii="Sylfaen" w:hAnsi="Sylfaen"/>
        </w:rPr>
        <w:t>společně</w:t>
      </w:r>
      <w:r w:rsidR="00683758" w:rsidRPr="009473CD">
        <w:rPr>
          <w:rFonts w:ascii="Sylfaen" w:hAnsi="Sylfaen"/>
        </w:rPr>
        <w:t xml:space="preserve"> také jako „</w:t>
      </w:r>
      <w:r w:rsidRPr="00EF5A29">
        <w:rPr>
          <w:rFonts w:ascii="Sylfaen" w:hAnsi="Sylfaen"/>
          <w:b/>
          <w:bCs/>
        </w:rPr>
        <w:t>S</w:t>
      </w:r>
      <w:r w:rsidR="00683758" w:rsidRPr="00EF5A29">
        <w:rPr>
          <w:rFonts w:ascii="Sylfaen" w:hAnsi="Sylfaen"/>
          <w:b/>
          <w:bCs/>
        </w:rPr>
        <w:t>trany</w:t>
      </w:r>
      <w:r w:rsidR="00683758" w:rsidRPr="009473CD">
        <w:rPr>
          <w:rFonts w:ascii="Sylfaen" w:hAnsi="Sylfaen"/>
        </w:rPr>
        <w:t xml:space="preserve">“ </w:t>
      </w:r>
      <w:r>
        <w:rPr>
          <w:rFonts w:ascii="Sylfaen" w:hAnsi="Sylfaen"/>
        </w:rPr>
        <w:t>či</w:t>
      </w:r>
      <w:r w:rsidR="00683758" w:rsidRPr="009473CD">
        <w:rPr>
          <w:rFonts w:ascii="Sylfaen" w:hAnsi="Sylfaen"/>
        </w:rPr>
        <w:t xml:space="preserve"> samostatně jako „</w:t>
      </w:r>
      <w:r w:rsidRPr="00EF5A29">
        <w:rPr>
          <w:rFonts w:ascii="Sylfaen" w:hAnsi="Sylfaen"/>
          <w:b/>
          <w:bCs/>
        </w:rPr>
        <w:t>S</w:t>
      </w:r>
      <w:r w:rsidR="00683758" w:rsidRPr="00EF5A29">
        <w:rPr>
          <w:rFonts w:ascii="Sylfaen" w:hAnsi="Sylfaen"/>
          <w:b/>
          <w:bCs/>
        </w:rPr>
        <w:t>trana</w:t>
      </w:r>
      <w:r w:rsidR="00683758" w:rsidRPr="009473CD">
        <w:rPr>
          <w:rFonts w:ascii="Sylfaen" w:hAnsi="Sylfaen"/>
        </w:rPr>
        <w:t>“</w:t>
      </w:r>
      <w:r w:rsidR="00683758">
        <w:rPr>
          <w:rFonts w:ascii="Sylfaen" w:hAnsi="Sylfaen"/>
        </w:rPr>
        <w:t>)</w:t>
      </w:r>
    </w:p>
    <w:p w14:paraId="053BFCDC" w14:textId="77777777" w:rsidR="00DB3F4B" w:rsidRPr="00DB3F4B" w:rsidRDefault="00DB3F4B" w:rsidP="00DB3F4B">
      <w:pPr>
        <w:ind w:firstLine="360"/>
        <w:rPr>
          <w:rFonts w:ascii="Sylfaen" w:hAnsi="Sylfaen"/>
        </w:rPr>
      </w:pPr>
    </w:p>
    <w:p w14:paraId="3C3CC7DE" w14:textId="62EEC0D3" w:rsidR="000520E0" w:rsidRPr="00DB3F4B" w:rsidRDefault="00DB3F4B" w:rsidP="00DB3F4B">
      <w:pPr>
        <w:jc w:val="both"/>
        <w:rPr>
          <w:rFonts w:ascii="Sylfaen" w:hAnsi="Sylfaen"/>
        </w:rPr>
      </w:pPr>
      <w:r w:rsidRPr="00DB3F4B">
        <w:rPr>
          <w:rFonts w:ascii="Sylfaen" w:hAnsi="Sylfaen"/>
        </w:rPr>
        <w:t>VZHLEDEM K TOMU, ŽE:</w:t>
      </w:r>
    </w:p>
    <w:p w14:paraId="1A0631F7" w14:textId="05671C6B" w:rsidR="00FB7178" w:rsidRPr="007965EF" w:rsidRDefault="00FB7178" w:rsidP="000520E0">
      <w:pPr>
        <w:pStyle w:val="Odstavecseseznamem"/>
        <w:numPr>
          <w:ilvl w:val="0"/>
          <w:numId w:val="14"/>
        </w:numPr>
        <w:jc w:val="both"/>
        <w:rPr>
          <w:rFonts w:ascii="Sylfaen" w:hAnsi="Sylfaen"/>
          <w:b/>
          <w:bCs/>
        </w:rPr>
      </w:pPr>
      <w:r>
        <w:rPr>
          <w:rFonts w:ascii="Sylfaen" w:hAnsi="Sylfaen"/>
        </w:rPr>
        <w:t>Provozovatel</w:t>
      </w:r>
      <w:r w:rsidR="000520E0" w:rsidRPr="000520E0">
        <w:rPr>
          <w:rFonts w:ascii="Sylfaen" w:hAnsi="Sylfaen"/>
        </w:rPr>
        <w:t xml:space="preserve"> je vlastníkem osobního automobilu</w:t>
      </w:r>
      <w:r>
        <w:rPr>
          <w:rFonts w:ascii="Sylfaen" w:hAnsi="Sylfaen"/>
        </w:rPr>
        <w:t>, nebo má právo osobní automobil jiného vlastníka užívat</w:t>
      </w:r>
      <w:r w:rsidR="000520E0" w:rsidRPr="000520E0">
        <w:rPr>
          <w:rFonts w:ascii="Sylfaen" w:hAnsi="Sylfaen"/>
        </w:rPr>
        <w:t xml:space="preserve"> („</w:t>
      </w:r>
      <w:r w:rsidR="000520E0" w:rsidRPr="000520E0">
        <w:rPr>
          <w:rFonts w:ascii="Sylfaen" w:hAnsi="Sylfaen"/>
          <w:b/>
          <w:bCs/>
        </w:rPr>
        <w:t>Vozidlo</w:t>
      </w:r>
      <w:r w:rsidR="000520E0" w:rsidRPr="000520E0">
        <w:rPr>
          <w:rFonts w:ascii="Sylfaen" w:hAnsi="Sylfaen"/>
        </w:rPr>
        <w:t>“)</w:t>
      </w:r>
      <w:r>
        <w:rPr>
          <w:rFonts w:ascii="Sylfaen" w:hAnsi="Sylfaen"/>
        </w:rPr>
        <w:t>;</w:t>
      </w:r>
    </w:p>
    <w:p w14:paraId="0A93C68F" w14:textId="1ACB3855" w:rsidR="00DB3F4B" w:rsidRPr="00DB3F4B" w:rsidRDefault="00FB7178" w:rsidP="000520E0">
      <w:pPr>
        <w:pStyle w:val="Odstavecseseznamem"/>
        <w:numPr>
          <w:ilvl w:val="0"/>
          <w:numId w:val="14"/>
        </w:numPr>
        <w:jc w:val="both"/>
        <w:rPr>
          <w:rFonts w:ascii="Sylfaen" w:hAnsi="Sylfaen"/>
          <w:b/>
          <w:bCs/>
        </w:rPr>
      </w:pPr>
      <w:r>
        <w:rPr>
          <w:rFonts w:ascii="Sylfaen" w:hAnsi="Sylfaen"/>
        </w:rPr>
        <w:t xml:space="preserve">Vozidlo </w:t>
      </w:r>
      <w:r w:rsidR="000520E0">
        <w:rPr>
          <w:rFonts w:ascii="Sylfaen" w:hAnsi="Sylfaen"/>
        </w:rPr>
        <w:t>je způsobilé k tomu, aby jeho prostřednictvím Provozovatel zajistil provoz služby pro občany SENIOR TAXI</w:t>
      </w:r>
      <w:r w:rsidR="00157537">
        <w:rPr>
          <w:rFonts w:ascii="Sylfaen" w:hAnsi="Sylfaen"/>
        </w:rPr>
        <w:t xml:space="preserve"> </w:t>
      </w:r>
      <w:r w:rsidR="00435EAF">
        <w:rPr>
          <w:rFonts w:ascii="Sylfaen" w:hAnsi="Sylfaen"/>
        </w:rPr>
        <w:t>(„</w:t>
      </w:r>
      <w:r w:rsidR="00435EAF">
        <w:rPr>
          <w:rFonts w:ascii="Sylfaen" w:hAnsi="Sylfaen"/>
          <w:b/>
          <w:bCs/>
        </w:rPr>
        <w:t>Služba SENIOR TAXI</w:t>
      </w:r>
      <w:r w:rsidR="00435EAF">
        <w:rPr>
          <w:rFonts w:ascii="Sylfaen" w:hAnsi="Sylfaen"/>
        </w:rPr>
        <w:t>“)</w:t>
      </w:r>
      <w:r w:rsidR="000520E0">
        <w:rPr>
          <w:rFonts w:ascii="Sylfaen" w:hAnsi="Sylfaen"/>
        </w:rPr>
        <w:t xml:space="preserve">, </w:t>
      </w:r>
    </w:p>
    <w:p w14:paraId="35D179FC" w14:textId="7A80939A" w:rsidR="000520E0" w:rsidRPr="007965EF" w:rsidRDefault="000520E0" w:rsidP="000520E0">
      <w:pPr>
        <w:pStyle w:val="Odstavecseseznamem"/>
        <w:numPr>
          <w:ilvl w:val="0"/>
          <w:numId w:val="14"/>
        </w:numPr>
        <w:jc w:val="both"/>
        <w:rPr>
          <w:rFonts w:ascii="Sylfaen" w:hAnsi="Sylfaen"/>
          <w:b/>
          <w:bCs/>
        </w:rPr>
      </w:pPr>
      <w:r>
        <w:rPr>
          <w:rFonts w:ascii="Sylfaen" w:hAnsi="Sylfaen"/>
        </w:rPr>
        <w:t xml:space="preserve">Provozovatel disponuje </w:t>
      </w:r>
      <w:r w:rsidR="00FB7178">
        <w:rPr>
          <w:rFonts w:ascii="Sylfaen" w:hAnsi="Sylfaen"/>
        </w:rPr>
        <w:t xml:space="preserve">rovněž </w:t>
      </w:r>
      <w:r>
        <w:rPr>
          <w:rFonts w:ascii="Sylfaen" w:hAnsi="Sylfaen"/>
        </w:rPr>
        <w:t xml:space="preserve">personálem k užívání Vozidla a </w:t>
      </w:r>
      <w:r w:rsidR="00DB3F4B">
        <w:rPr>
          <w:rFonts w:ascii="Sylfaen" w:hAnsi="Sylfaen"/>
        </w:rPr>
        <w:t>je schopen efektivně Službu SENIOR TAXI zajistit</w:t>
      </w:r>
      <w:r w:rsidR="00FB7178">
        <w:rPr>
          <w:rFonts w:ascii="Sylfaen" w:hAnsi="Sylfaen"/>
        </w:rPr>
        <w:t xml:space="preserve"> jak materiálně, tak personálně</w:t>
      </w:r>
      <w:r w:rsidR="00E24A69" w:rsidRPr="000520E0">
        <w:rPr>
          <w:rFonts w:ascii="Sylfaen" w:hAnsi="Sylfaen"/>
        </w:rPr>
        <w:t>;</w:t>
      </w:r>
    </w:p>
    <w:p w14:paraId="54AF6C53" w14:textId="094FE6C2" w:rsidR="00E24A69" w:rsidRPr="00E24A69" w:rsidRDefault="00C516E6" w:rsidP="000520E0">
      <w:pPr>
        <w:pStyle w:val="Odstavecseseznamem"/>
        <w:numPr>
          <w:ilvl w:val="0"/>
          <w:numId w:val="14"/>
        </w:numPr>
        <w:jc w:val="both"/>
        <w:rPr>
          <w:rFonts w:ascii="Sylfaen" w:hAnsi="Sylfaen"/>
          <w:b/>
          <w:bCs/>
        </w:rPr>
      </w:pPr>
      <w:r>
        <w:rPr>
          <w:rFonts w:ascii="Sylfaen" w:hAnsi="Sylfaen"/>
        </w:rPr>
        <w:t>Strany</w:t>
      </w:r>
      <w:r w:rsidR="000520E0">
        <w:rPr>
          <w:rFonts w:ascii="Sylfaen" w:hAnsi="Sylfaen"/>
        </w:rPr>
        <w:t xml:space="preserve"> mají zájem na tom</w:t>
      </w:r>
      <w:r w:rsidR="00E24A69">
        <w:rPr>
          <w:rFonts w:ascii="Sylfaen" w:hAnsi="Sylfaen"/>
        </w:rPr>
        <w:t>, aby v </w:t>
      </w:r>
      <w:r w:rsidR="00DB3F4B">
        <w:rPr>
          <w:rFonts w:ascii="Sylfaen" w:hAnsi="Sylfaen"/>
        </w:rPr>
        <w:t xml:space="preserve">lokalitách vymezených v </w:t>
      </w:r>
      <w:r w:rsidR="00E24A69">
        <w:rPr>
          <w:rFonts w:ascii="Sylfaen" w:hAnsi="Sylfaen"/>
        </w:rPr>
        <w:t xml:space="preserve">této Smlouvě byla na základě činnosti Provozovatele poskytována </w:t>
      </w:r>
      <w:r w:rsidR="00435EAF">
        <w:rPr>
          <w:rFonts w:ascii="Sylfaen" w:hAnsi="Sylfaen"/>
        </w:rPr>
        <w:t>S</w:t>
      </w:r>
      <w:r w:rsidR="00E24A69">
        <w:rPr>
          <w:rFonts w:ascii="Sylfaen" w:hAnsi="Sylfaen"/>
        </w:rPr>
        <w:t>lužba SENIOR TAXI</w:t>
      </w:r>
      <w:r w:rsidR="00E24A69" w:rsidRPr="000520E0">
        <w:rPr>
          <w:rFonts w:ascii="Sylfaen" w:hAnsi="Sylfaen"/>
        </w:rPr>
        <w:t>;</w:t>
      </w:r>
    </w:p>
    <w:p w14:paraId="4C0001FD" w14:textId="5D1A9E03" w:rsidR="000520E0" w:rsidRPr="000520E0" w:rsidRDefault="00C516E6" w:rsidP="000520E0">
      <w:pPr>
        <w:pStyle w:val="Odstavecseseznamem"/>
        <w:numPr>
          <w:ilvl w:val="0"/>
          <w:numId w:val="14"/>
        </w:numPr>
        <w:jc w:val="both"/>
        <w:rPr>
          <w:rFonts w:ascii="Sylfaen" w:hAnsi="Sylfaen"/>
          <w:b/>
          <w:bCs/>
        </w:rPr>
      </w:pPr>
      <w:r>
        <w:rPr>
          <w:rFonts w:ascii="Sylfaen" w:hAnsi="Sylfaen"/>
        </w:rPr>
        <w:t>Strany</w:t>
      </w:r>
      <w:r w:rsidR="00E24A69">
        <w:rPr>
          <w:rFonts w:ascii="Sylfaen" w:hAnsi="Sylfaen"/>
        </w:rPr>
        <w:t xml:space="preserve"> mají zájem na tom, aby financování provozu </w:t>
      </w:r>
      <w:r w:rsidR="00435EAF">
        <w:rPr>
          <w:rFonts w:ascii="Sylfaen" w:hAnsi="Sylfaen"/>
        </w:rPr>
        <w:t>S</w:t>
      </w:r>
      <w:r w:rsidR="00E24A69">
        <w:rPr>
          <w:rFonts w:ascii="Sylfaen" w:hAnsi="Sylfaen"/>
        </w:rPr>
        <w:t xml:space="preserve">lužby SENIOR TAXI bylo zajištěno na základě této Smlouvy finančními prostředky, které budou Obce poskytovat Provozovateli dle </w:t>
      </w:r>
      <w:r w:rsidR="006245CB">
        <w:rPr>
          <w:rFonts w:ascii="Sylfaen" w:hAnsi="Sylfaen"/>
        </w:rPr>
        <w:t>výpočtu uvedeného níže</w:t>
      </w:r>
      <w:r w:rsidR="006245CB" w:rsidRPr="000520E0">
        <w:rPr>
          <w:rFonts w:ascii="Sylfaen" w:hAnsi="Sylfaen"/>
        </w:rPr>
        <w:t>;</w:t>
      </w:r>
    </w:p>
    <w:p w14:paraId="4F20A81C" w14:textId="6F1B5FE0" w:rsidR="00DB3F4B" w:rsidRDefault="00DB3F4B" w:rsidP="00E24A69">
      <w:pPr>
        <w:jc w:val="both"/>
        <w:rPr>
          <w:rFonts w:ascii="Sylfaen" w:hAnsi="Sylfaen"/>
        </w:rPr>
      </w:pPr>
      <w:r>
        <w:rPr>
          <w:rFonts w:ascii="Sylfaen" w:hAnsi="Sylfaen"/>
        </w:rPr>
        <w:t>SJEDNALY STRANY NÁSLEDUJÍCÍ:</w:t>
      </w:r>
    </w:p>
    <w:p w14:paraId="515F4BB2" w14:textId="77777777" w:rsidR="00EF5A29" w:rsidRPr="00E24A69" w:rsidRDefault="00EF5A29" w:rsidP="00E24A69">
      <w:pPr>
        <w:jc w:val="both"/>
        <w:rPr>
          <w:rFonts w:ascii="Sylfaen" w:hAnsi="Sylfaen"/>
        </w:rPr>
      </w:pPr>
    </w:p>
    <w:p w14:paraId="0C76488A" w14:textId="75A4E78E" w:rsidR="00ED2BCD" w:rsidRPr="009473CD" w:rsidRDefault="00ED2BCD" w:rsidP="00DB3F4B">
      <w:pPr>
        <w:pStyle w:val="Alvl1"/>
      </w:pPr>
      <w:r>
        <w:lastRenderedPageBreak/>
        <w:t xml:space="preserve">PŘEDMĚT </w:t>
      </w:r>
      <w:r w:rsidRPr="00DB3F4B">
        <w:t>SMLOUVY</w:t>
      </w:r>
    </w:p>
    <w:p w14:paraId="4C46F595" w14:textId="42BA0495" w:rsidR="00B825D8" w:rsidRPr="00DB3F4B" w:rsidRDefault="00ED2BCD" w:rsidP="007337F6">
      <w:pPr>
        <w:pStyle w:val="Blvl2"/>
      </w:pPr>
      <w:r>
        <w:t xml:space="preserve">Předmětem </w:t>
      </w:r>
      <w:r w:rsidR="00457DA0">
        <w:t>S</w:t>
      </w:r>
      <w:r w:rsidR="00457DA0" w:rsidRPr="00DB3F4B">
        <w:t>mlouvy</w:t>
      </w:r>
      <w:r w:rsidR="00457DA0">
        <w:t xml:space="preserve"> </w:t>
      </w:r>
      <w:r>
        <w:t xml:space="preserve">je závazek </w:t>
      </w:r>
      <w:r w:rsidR="00A15C28">
        <w:t>Obcí</w:t>
      </w:r>
      <w:r>
        <w:t xml:space="preserve"> spolufinancovat </w:t>
      </w:r>
      <w:r w:rsidR="00435EAF">
        <w:t>S</w:t>
      </w:r>
      <w:r>
        <w:t>lužbu SENIOR TAXI</w:t>
      </w:r>
      <w:r w:rsidR="00B825D8">
        <w:t xml:space="preserve"> </w:t>
      </w:r>
      <w:r w:rsidR="00955254">
        <w:t>p</w:t>
      </w:r>
      <w:r w:rsidR="00A15C28">
        <w:t xml:space="preserve">rovozovanou činností Provozovatele, a závazek Provozovatele </w:t>
      </w:r>
      <w:r w:rsidR="00DB3F4B">
        <w:t>S</w:t>
      </w:r>
      <w:r w:rsidR="00A15C28">
        <w:t>lužbu SENIOR TAXI řádně a včas zajišťovat a provozovat</w:t>
      </w:r>
      <w:r w:rsidR="00DB3F4B">
        <w:t>, jakož i sjednání podmínek provozování Služby SENIOR TAXI</w:t>
      </w:r>
      <w:r w:rsidR="00A15C28">
        <w:t>. To vše za podmínek stanovených touto Smlouvou.</w:t>
      </w:r>
    </w:p>
    <w:p w14:paraId="2CB4791B" w14:textId="372F1B13" w:rsidR="00B825D8" w:rsidRPr="00DF4DC0" w:rsidRDefault="00B825D8" w:rsidP="00DB3F4B">
      <w:pPr>
        <w:pStyle w:val="Alvl1"/>
      </w:pPr>
      <w:r>
        <w:t>PRÁVA A POVINNOSTI STRAN</w:t>
      </w:r>
    </w:p>
    <w:p w14:paraId="50D6F6F1" w14:textId="5E7655BE" w:rsidR="00B825D8" w:rsidRDefault="00B825D8" w:rsidP="007337F6">
      <w:pPr>
        <w:pStyle w:val="Blvl2"/>
      </w:pPr>
      <w:r>
        <w:t xml:space="preserve">Provozovatel </w:t>
      </w:r>
      <w:r w:rsidR="00A15C28">
        <w:t xml:space="preserve">je povinen </w:t>
      </w:r>
      <w:r>
        <w:t xml:space="preserve">provozovat a poskytovat </w:t>
      </w:r>
      <w:r w:rsidR="006245CB">
        <w:t>S</w:t>
      </w:r>
      <w:r>
        <w:t>lužbu SENIOR TAXI, a to v souladu s</w:t>
      </w:r>
      <w:r w:rsidR="00A15C28">
        <w:t xml:space="preserve"> touto Smlouvou, </w:t>
      </w:r>
      <w:r>
        <w:t>obecně závaznými právními předpisy</w:t>
      </w:r>
      <w:r w:rsidR="00457DA0">
        <w:t>,</w:t>
      </w:r>
      <w:r>
        <w:t xml:space="preserve"> pravidly pro provozování služby SENIOR TAXI</w:t>
      </w:r>
      <w:r w:rsidR="0025633D">
        <w:t xml:space="preserve"> v aktuálním znění</w:t>
      </w:r>
      <w:r>
        <w:t xml:space="preserve">, jež jsou nedílnou součástí a přílohou č. </w:t>
      </w:r>
      <w:r w:rsidR="007965EF">
        <w:t xml:space="preserve">1 </w:t>
      </w:r>
      <w:r>
        <w:t>Smlouvy</w:t>
      </w:r>
      <w:r w:rsidR="007965EF">
        <w:t>.</w:t>
      </w:r>
    </w:p>
    <w:p w14:paraId="62FFA848" w14:textId="485D3451" w:rsidR="00DB3F4B" w:rsidRPr="007965EF" w:rsidRDefault="00A87DF1" w:rsidP="00D5299B">
      <w:pPr>
        <w:pStyle w:val="Blvl2"/>
      </w:pPr>
      <w:r w:rsidRPr="00A87DF1">
        <w:t>Služba SENIOR TAXI je službou, která zajišťuje přepravu osob definovaných v příloze č. 1 této Smlouvy za účelem zpřístupnění a usnadnění přístupu těchto osob do zdravotnických zařízení, lékáren, úřadů či správních orgánů, obchodů, kulturních zařízení a zpřístupnění užívání zdravotnických služeb Vozidlem, či jinými vozidly Provozovatele, a to v rámci území Libereckého a Ústeckého kraje</w:t>
      </w:r>
      <w:r w:rsidR="00135D1A">
        <w:t>.</w:t>
      </w:r>
    </w:p>
    <w:p w14:paraId="789D719D" w14:textId="7BDA77BF" w:rsidR="00B825D8" w:rsidRDefault="006245CB" w:rsidP="007337F6">
      <w:pPr>
        <w:pStyle w:val="Blvl2"/>
      </w:pPr>
      <w:r>
        <w:t>Obce</w:t>
      </w:r>
      <w:r w:rsidR="00B825D8">
        <w:t xml:space="preserve"> se zavazují poskytovat Provozovateli finance, tj. spolufinancovat provoz a poskytování </w:t>
      </w:r>
      <w:r>
        <w:t>S</w:t>
      </w:r>
      <w:r w:rsidR="00B825D8">
        <w:t>lužby</w:t>
      </w:r>
      <w:r>
        <w:t xml:space="preserve"> SENIOR TAXI</w:t>
      </w:r>
      <w:r w:rsidR="00EB0356">
        <w:t xml:space="preserve">, a to </w:t>
      </w:r>
      <w:r w:rsidR="00D44044">
        <w:t xml:space="preserve">zejména na </w:t>
      </w:r>
      <w:r w:rsidR="00EB0356">
        <w:t>roční provozní náklad</w:t>
      </w:r>
      <w:r>
        <w:t>y</w:t>
      </w:r>
      <w:r w:rsidR="00EB0356">
        <w:t xml:space="preserve"> a užívání Vozidla</w:t>
      </w:r>
      <w:r w:rsidR="00B825D8">
        <w:t xml:space="preserve"> pro </w:t>
      </w:r>
      <w:r>
        <w:t>Službu</w:t>
      </w:r>
      <w:r w:rsidR="00B825D8">
        <w:t xml:space="preserve"> SENIOR TAXI</w:t>
      </w:r>
      <w:r w:rsidR="00EF5A29">
        <w:t>. Spolufinancování bude poskytováno jednotlivými Obcemi poměrně, a to</w:t>
      </w:r>
      <w:r w:rsidR="00EB0356">
        <w:t xml:space="preserve"> </w:t>
      </w:r>
      <w:r w:rsidR="00742FD9">
        <w:t xml:space="preserve">vždy </w:t>
      </w:r>
      <w:r w:rsidR="00EB0356">
        <w:t xml:space="preserve">v poměru </w:t>
      </w:r>
      <w:r w:rsidR="00EF5A29">
        <w:t>odpovídajícím</w:t>
      </w:r>
      <w:r w:rsidR="009925CE">
        <w:t>u</w:t>
      </w:r>
      <w:r w:rsidR="00EF5A29">
        <w:t xml:space="preserve"> </w:t>
      </w:r>
      <w:r w:rsidR="00EB0356">
        <w:t xml:space="preserve">počtu obyvatel </w:t>
      </w:r>
      <w:r w:rsidR="00D67DDA">
        <w:t>Obc</w:t>
      </w:r>
      <w:r w:rsidR="00742FD9">
        <w:t>e</w:t>
      </w:r>
      <w:r w:rsidR="00986833">
        <w:t xml:space="preserve"> k 1.</w:t>
      </w:r>
      <w:r w:rsidR="00742FD9">
        <w:t> </w:t>
      </w:r>
      <w:r w:rsidR="00986833">
        <w:t>1. 2025</w:t>
      </w:r>
      <w:r w:rsidR="00EB0356">
        <w:t xml:space="preserve"> vůči </w:t>
      </w:r>
      <w:r w:rsidR="00986833">
        <w:t xml:space="preserve">počtu obyvatel </w:t>
      </w:r>
      <w:r w:rsidR="00EB0356">
        <w:t>ostatní</w:t>
      </w:r>
      <w:r w:rsidR="00986833">
        <w:t>ch</w:t>
      </w:r>
      <w:r w:rsidR="00EB0356">
        <w:t xml:space="preserve"> </w:t>
      </w:r>
      <w:r w:rsidR="00D67DDA">
        <w:t>Obcí</w:t>
      </w:r>
      <w:r w:rsidR="00986833">
        <w:t xml:space="preserve"> k témuž dni</w:t>
      </w:r>
      <w:r w:rsidR="00EF5A29">
        <w:t>, to vše</w:t>
      </w:r>
      <w:r w:rsidR="00D44044">
        <w:t xml:space="preserve"> dle následující </w:t>
      </w:r>
      <w:r w:rsidR="006D6FB2">
        <w:t>t</w:t>
      </w:r>
      <w:r w:rsidR="00D44044">
        <w:t>abulky</w:t>
      </w:r>
      <w:r w:rsidR="00B825D8">
        <w:t>:</w:t>
      </w:r>
    </w:p>
    <w:p w14:paraId="00F47C5A" w14:textId="77777777" w:rsidR="00EF5A29" w:rsidRDefault="00EF5A29" w:rsidP="008A73CC">
      <w:pPr>
        <w:pStyle w:val="Blvl2"/>
        <w:pageBreakBefore/>
        <w:numPr>
          <w:ilvl w:val="0"/>
          <w:numId w:val="0"/>
        </w:numPr>
        <w:ind w:left="465"/>
      </w:pPr>
    </w:p>
    <w:tbl>
      <w:tblPr>
        <w:tblW w:w="887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134"/>
        <w:gridCol w:w="1418"/>
        <w:gridCol w:w="1559"/>
        <w:gridCol w:w="1220"/>
      </w:tblGrid>
      <w:tr w:rsidR="006A4473" w:rsidRPr="009473CD" w14:paraId="12F9F8B7" w14:textId="21446118" w:rsidTr="006A4473">
        <w:trPr>
          <w:trHeight w:val="634"/>
        </w:trPr>
        <w:tc>
          <w:tcPr>
            <w:tcW w:w="1838" w:type="dxa"/>
            <w:noWrap/>
            <w:vAlign w:val="center"/>
          </w:tcPr>
          <w:p w14:paraId="6DF50B93" w14:textId="257430B4" w:rsidR="006A4473" w:rsidRDefault="006A4473" w:rsidP="009473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Sloupec A</w:t>
            </w:r>
          </w:p>
        </w:tc>
        <w:tc>
          <w:tcPr>
            <w:tcW w:w="1701" w:type="dxa"/>
            <w:vAlign w:val="center"/>
          </w:tcPr>
          <w:p w14:paraId="6CCA0481" w14:textId="770E3E25" w:rsidR="006A4473" w:rsidRPr="009473CD" w:rsidRDefault="006A4473" w:rsidP="009473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Sloupec B</w:t>
            </w:r>
          </w:p>
        </w:tc>
        <w:tc>
          <w:tcPr>
            <w:tcW w:w="1134" w:type="dxa"/>
            <w:vAlign w:val="center"/>
          </w:tcPr>
          <w:p w14:paraId="1D1BBDAE" w14:textId="5CEAB39C" w:rsidR="006A4473" w:rsidRPr="009473CD" w:rsidRDefault="006A4473" w:rsidP="009473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Sloupec C</w:t>
            </w:r>
          </w:p>
        </w:tc>
        <w:tc>
          <w:tcPr>
            <w:tcW w:w="1418" w:type="dxa"/>
            <w:vAlign w:val="center"/>
          </w:tcPr>
          <w:p w14:paraId="4C487694" w14:textId="2BD58958" w:rsidR="006A4473" w:rsidRPr="009473CD" w:rsidRDefault="006A4473" w:rsidP="006A44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Sloupec D</w:t>
            </w:r>
          </w:p>
        </w:tc>
        <w:tc>
          <w:tcPr>
            <w:tcW w:w="1559" w:type="dxa"/>
          </w:tcPr>
          <w:p w14:paraId="6CF0AB57" w14:textId="0BED0CE3" w:rsidR="006A4473" w:rsidRDefault="006A4473" w:rsidP="000B7E53">
            <w:pPr>
              <w:spacing w:before="120"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Sloupec E</w:t>
            </w:r>
          </w:p>
        </w:tc>
        <w:tc>
          <w:tcPr>
            <w:tcW w:w="1220" w:type="dxa"/>
          </w:tcPr>
          <w:p w14:paraId="574D93FC" w14:textId="6B171F1E" w:rsidR="006A4473" w:rsidRDefault="006A4473" w:rsidP="000B7E53">
            <w:pPr>
              <w:spacing w:before="120"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Sloupec F</w:t>
            </w:r>
          </w:p>
        </w:tc>
      </w:tr>
      <w:tr w:rsidR="006A4473" w:rsidRPr="009473CD" w14:paraId="0944F4E5" w14:textId="56330236" w:rsidTr="006A4473">
        <w:trPr>
          <w:trHeight w:val="634"/>
        </w:trPr>
        <w:tc>
          <w:tcPr>
            <w:tcW w:w="1838" w:type="dxa"/>
            <w:noWrap/>
            <w:vAlign w:val="center"/>
            <w:hideMark/>
          </w:tcPr>
          <w:p w14:paraId="15FCB04A" w14:textId="291706CE" w:rsidR="006A4473" w:rsidRPr="009473CD" w:rsidRDefault="00D67DDA" w:rsidP="009473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Obec</w:t>
            </w:r>
          </w:p>
        </w:tc>
        <w:tc>
          <w:tcPr>
            <w:tcW w:w="1701" w:type="dxa"/>
            <w:vAlign w:val="center"/>
            <w:hideMark/>
          </w:tcPr>
          <w:p w14:paraId="1A03C24E" w14:textId="77777777" w:rsidR="006A4473" w:rsidRPr="009473CD" w:rsidRDefault="006A4473" w:rsidP="009473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9473C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Počet obyvatel k 1.1.2025</w:t>
            </w:r>
          </w:p>
        </w:tc>
        <w:tc>
          <w:tcPr>
            <w:tcW w:w="1134" w:type="dxa"/>
            <w:vAlign w:val="center"/>
            <w:hideMark/>
          </w:tcPr>
          <w:p w14:paraId="1D41DF63" w14:textId="5334E873" w:rsidR="006A4473" w:rsidRPr="009473CD" w:rsidRDefault="006A4473" w:rsidP="009473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9473C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%</w:t>
            </w: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 xml:space="preserve"> nesených nákladů</w:t>
            </w:r>
          </w:p>
        </w:tc>
        <w:tc>
          <w:tcPr>
            <w:tcW w:w="1418" w:type="dxa"/>
            <w:vAlign w:val="center"/>
            <w:hideMark/>
          </w:tcPr>
          <w:p w14:paraId="0323A386" w14:textId="5729F128" w:rsidR="006A4473" w:rsidRPr="009473CD" w:rsidRDefault="006A4473" w:rsidP="009473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Očekávané n</w:t>
            </w:r>
            <w:r w:rsidRPr="009473C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 xml:space="preserve">áklady na roční provoz </w:t>
            </w: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Vozidla (v korunách českých)</w:t>
            </w:r>
          </w:p>
        </w:tc>
        <w:tc>
          <w:tcPr>
            <w:tcW w:w="1559" w:type="dxa"/>
          </w:tcPr>
          <w:p w14:paraId="1BA57089" w14:textId="6C5BBC84" w:rsidR="006A4473" w:rsidRDefault="006A4473" w:rsidP="000B7E53">
            <w:pPr>
              <w:spacing w:before="120" w:after="0" w:line="240" w:lineRule="auto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 xml:space="preserve">¼ očekávaných nákladů a čtvrtletní </w:t>
            </w:r>
            <w:r w:rsidR="00DC46DC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splátka</w:t>
            </w:r>
          </w:p>
        </w:tc>
        <w:tc>
          <w:tcPr>
            <w:tcW w:w="1220" w:type="dxa"/>
          </w:tcPr>
          <w:p w14:paraId="7DE8BF62" w14:textId="67EA1E9E" w:rsidR="006A4473" w:rsidRPr="009473CD" w:rsidRDefault="006A4473" w:rsidP="000B7E53">
            <w:pPr>
              <w:spacing w:before="240"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Variabilní symbol platby:</w:t>
            </w:r>
          </w:p>
        </w:tc>
      </w:tr>
      <w:tr w:rsidR="006A4473" w:rsidRPr="009473CD" w14:paraId="6ED3FB5E" w14:textId="650316C6" w:rsidTr="006A4473">
        <w:trPr>
          <w:trHeight w:val="461"/>
        </w:trPr>
        <w:tc>
          <w:tcPr>
            <w:tcW w:w="1838" w:type="dxa"/>
            <w:noWrap/>
            <w:vAlign w:val="bottom"/>
            <w:hideMark/>
          </w:tcPr>
          <w:p w14:paraId="3573A4ED" w14:textId="14E8E60B" w:rsidR="006A4473" w:rsidRPr="009473CD" w:rsidRDefault="006A4473" w:rsidP="009473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 xml:space="preserve">Město </w:t>
            </w:r>
            <w:r w:rsidRPr="009473C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Česká Kamenice</w:t>
            </w:r>
          </w:p>
        </w:tc>
        <w:tc>
          <w:tcPr>
            <w:tcW w:w="1701" w:type="dxa"/>
            <w:noWrap/>
            <w:vAlign w:val="bottom"/>
            <w:hideMark/>
          </w:tcPr>
          <w:p w14:paraId="308AD741" w14:textId="77777777" w:rsidR="006A4473" w:rsidRPr="009473CD" w:rsidRDefault="006A4473" w:rsidP="009473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9473C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5037</w:t>
            </w:r>
          </w:p>
        </w:tc>
        <w:tc>
          <w:tcPr>
            <w:tcW w:w="1134" w:type="dxa"/>
            <w:noWrap/>
            <w:vAlign w:val="bottom"/>
            <w:hideMark/>
          </w:tcPr>
          <w:p w14:paraId="5970A7E3" w14:textId="4ECD6BE8" w:rsidR="006A4473" w:rsidRPr="009473CD" w:rsidRDefault="0052007E" w:rsidP="009473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52007E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52,54</w:t>
            </w:r>
          </w:p>
        </w:tc>
        <w:tc>
          <w:tcPr>
            <w:tcW w:w="1418" w:type="dxa"/>
            <w:noWrap/>
            <w:vAlign w:val="bottom"/>
            <w:hideMark/>
          </w:tcPr>
          <w:p w14:paraId="51E5900C" w14:textId="03B3FDC5" w:rsidR="006A4473" w:rsidRPr="00204F32" w:rsidRDefault="0052007E" w:rsidP="009473C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204F32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693 52</w:t>
            </w:r>
            <w:r w:rsidR="0036510D" w:rsidRPr="00204F32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59" w:type="dxa"/>
          </w:tcPr>
          <w:p w14:paraId="2174FAA3" w14:textId="77777777" w:rsidR="00D50A99" w:rsidRDefault="00D50A99" w:rsidP="00D50A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</w:p>
          <w:p w14:paraId="51FA8DF5" w14:textId="26BA9FC0" w:rsidR="00D50A99" w:rsidRPr="00EF5A29" w:rsidRDefault="0052007E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52007E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173 38</w:t>
            </w:r>
            <w:r w:rsidR="0036510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20" w:type="dxa"/>
          </w:tcPr>
          <w:p w14:paraId="428D93A7" w14:textId="34DB0925" w:rsidR="006A4473" w:rsidRPr="00204F32" w:rsidRDefault="006A4473" w:rsidP="009473C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204F32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111</w:t>
            </w:r>
          </w:p>
        </w:tc>
      </w:tr>
      <w:tr w:rsidR="006A4473" w:rsidRPr="009473CD" w14:paraId="70EAAEF7" w14:textId="4C6652D2" w:rsidTr="006A4473">
        <w:trPr>
          <w:trHeight w:val="461"/>
        </w:trPr>
        <w:tc>
          <w:tcPr>
            <w:tcW w:w="1838" w:type="dxa"/>
            <w:noWrap/>
            <w:vAlign w:val="bottom"/>
            <w:hideMark/>
          </w:tcPr>
          <w:p w14:paraId="555F2B46" w14:textId="2DA13FCD" w:rsidR="006A4473" w:rsidRPr="009473CD" w:rsidRDefault="006A4473" w:rsidP="009473C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 xml:space="preserve">Město </w:t>
            </w:r>
            <w:r w:rsidRPr="009473C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Kamenický Šenov</w:t>
            </w:r>
          </w:p>
        </w:tc>
        <w:tc>
          <w:tcPr>
            <w:tcW w:w="1701" w:type="dxa"/>
            <w:noWrap/>
            <w:vAlign w:val="bottom"/>
            <w:hideMark/>
          </w:tcPr>
          <w:p w14:paraId="3F0C0C73" w14:textId="77777777" w:rsidR="006A4473" w:rsidRPr="009473CD" w:rsidRDefault="006A4473" w:rsidP="009473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9473C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3811</w:t>
            </w:r>
          </w:p>
        </w:tc>
        <w:tc>
          <w:tcPr>
            <w:tcW w:w="1134" w:type="dxa"/>
            <w:noWrap/>
            <w:vAlign w:val="bottom"/>
            <w:hideMark/>
          </w:tcPr>
          <w:p w14:paraId="4C466075" w14:textId="7C244495" w:rsidR="006A4473" w:rsidRPr="009473CD" w:rsidRDefault="0052007E" w:rsidP="009473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52007E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39,75</w:t>
            </w:r>
          </w:p>
        </w:tc>
        <w:tc>
          <w:tcPr>
            <w:tcW w:w="1418" w:type="dxa"/>
            <w:noWrap/>
            <w:vAlign w:val="bottom"/>
            <w:hideMark/>
          </w:tcPr>
          <w:p w14:paraId="42EF49B0" w14:textId="43495D25" w:rsidR="006A4473" w:rsidRPr="00204F32" w:rsidRDefault="0052007E" w:rsidP="009473C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204F32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524 723</w:t>
            </w:r>
          </w:p>
        </w:tc>
        <w:tc>
          <w:tcPr>
            <w:tcW w:w="1559" w:type="dxa"/>
          </w:tcPr>
          <w:p w14:paraId="4C71A0AC" w14:textId="77777777" w:rsidR="006A4473" w:rsidRDefault="006A4473" w:rsidP="009473C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</w:p>
          <w:p w14:paraId="7A46B832" w14:textId="77777777" w:rsidR="00D50A99" w:rsidRDefault="00D50A99" w:rsidP="009473C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</w:p>
          <w:p w14:paraId="631B0CBC" w14:textId="649B56BA" w:rsidR="00D50A99" w:rsidRPr="00EF5A29" w:rsidRDefault="0052007E" w:rsidP="009473C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52007E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131 18</w:t>
            </w:r>
            <w:r w:rsidR="0036510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0" w:type="dxa"/>
          </w:tcPr>
          <w:p w14:paraId="0C842460" w14:textId="1424CEB7" w:rsidR="006A4473" w:rsidRPr="00204F32" w:rsidRDefault="006A4473" w:rsidP="009473C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204F32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222</w:t>
            </w:r>
          </w:p>
        </w:tc>
      </w:tr>
      <w:tr w:rsidR="00D50A99" w:rsidRPr="009473CD" w14:paraId="42544C12" w14:textId="4474216F" w:rsidTr="006A4473">
        <w:trPr>
          <w:trHeight w:val="461"/>
        </w:trPr>
        <w:tc>
          <w:tcPr>
            <w:tcW w:w="1838" w:type="dxa"/>
            <w:noWrap/>
            <w:vAlign w:val="bottom"/>
            <w:hideMark/>
          </w:tcPr>
          <w:p w14:paraId="76472540" w14:textId="04197C66" w:rsidR="00D50A99" w:rsidRPr="009473CD" w:rsidRDefault="00D50A99" w:rsidP="00D50A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 xml:space="preserve">Obec </w:t>
            </w:r>
            <w:r w:rsidRPr="009473C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Prysk</w:t>
            </w:r>
          </w:p>
        </w:tc>
        <w:tc>
          <w:tcPr>
            <w:tcW w:w="1701" w:type="dxa"/>
            <w:noWrap/>
            <w:vAlign w:val="bottom"/>
            <w:hideMark/>
          </w:tcPr>
          <w:p w14:paraId="226CFB44" w14:textId="77777777" w:rsidR="00D50A99" w:rsidRPr="009473CD" w:rsidRDefault="00D50A99" w:rsidP="00D50A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9473C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461</w:t>
            </w:r>
          </w:p>
        </w:tc>
        <w:tc>
          <w:tcPr>
            <w:tcW w:w="1134" w:type="dxa"/>
            <w:noWrap/>
            <w:vAlign w:val="bottom"/>
            <w:hideMark/>
          </w:tcPr>
          <w:p w14:paraId="49F032A6" w14:textId="265E39F8" w:rsidR="00D50A99" w:rsidRPr="009473CD" w:rsidRDefault="0052007E" w:rsidP="00D50A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52007E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4,81</w:t>
            </w:r>
          </w:p>
        </w:tc>
        <w:tc>
          <w:tcPr>
            <w:tcW w:w="1418" w:type="dxa"/>
            <w:noWrap/>
            <w:vAlign w:val="bottom"/>
            <w:hideMark/>
          </w:tcPr>
          <w:p w14:paraId="1ED3E711" w14:textId="3DA12F8F" w:rsidR="00D50A99" w:rsidRPr="00204F32" w:rsidRDefault="0052007E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204F32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63 473</w:t>
            </w:r>
          </w:p>
        </w:tc>
        <w:tc>
          <w:tcPr>
            <w:tcW w:w="1559" w:type="dxa"/>
          </w:tcPr>
          <w:p w14:paraId="3EA68DF8" w14:textId="610D420E" w:rsidR="00D50A99" w:rsidRDefault="00D50A99" w:rsidP="0036510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</w:p>
          <w:p w14:paraId="16A14148" w14:textId="77777777" w:rsidR="00D50A99" w:rsidRDefault="00D50A99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</w:p>
          <w:p w14:paraId="4BFE4A00" w14:textId="2C127875" w:rsidR="00D50A99" w:rsidRPr="00EF5A29" w:rsidRDefault="0052007E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52007E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15 868</w:t>
            </w:r>
          </w:p>
        </w:tc>
        <w:tc>
          <w:tcPr>
            <w:tcW w:w="1220" w:type="dxa"/>
          </w:tcPr>
          <w:p w14:paraId="36337FC2" w14:textId="1FC4625D" w:rsidR="00D50A99" w:rsidRPr="00204F32" w:rsidRDefault="00D50A99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204F32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333</w:t>
            </w:r>
          </w:p>
        </w:tc>
      </w:tr>
      <w:tr w:rsidR="00D50A99" w:rsidRPr="009473CD" w14:paraId="2F847633" w14:textId="13B0FB58" w:rsidTr="006A4473">
        <w:trPr>
          <w:trHeight w:val="476"/>
        </w:trPr>
        <w:tc>
          <w:tcPr>
            <w:tcW w:w="1838" w:type="dxa"/>
            <w:noWrap/>
            <w:vAlign w:val="bottom"/>
            <w:hideMark/>
          </w:tcPr>
          <w:p w14:paraId="339CA772" w14:textId="1B9C52EC" w:rsidR="00D50A99" w:rsidRPr="009473CD" w:rsidRDefault="00D50A99" w:rsidP="00D50A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 xml:space="preserve">Obec </w:t>
            </w:r>
            <w:r w:rsidRPr="009473C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Srbská Kamenice</w:t>
            </w:r>
          </w:p>
        </w:tc>
        <w:tc>
          <w:tcPr>
            <w:tcW w:w="1701" w:type="dxa"/>
            <w:noWrap/>
            <w:vAlign w:val="bottom"/>
            <w:hideMark/>
          </w:tcPr>
          <w:p w14:paraId="1BD08550" w14:textId="77777777" w:rsidR="00D50A99" w:rsidRPr="009473CD" w:rsidRDefault="00D50A99" w:rsidP="00D50A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9473C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278</w:t>
            </w:r>
          </w:p>
        </w:tc>
        <w:tc>
          <w:tcPr>
            <w:tcW w:w="1134" w:type="dxa"/>
            <w:noWrap/>
            <w:vAlign w:val="bottom"/>
            <w:hideMark/>
          </w:tcPr>
          <w:p w14:paraId="2997156F" w14:textId="2F0A4EE1" w:rsidR="00D50A99" w:rsidRPr="009473CD" w:rsidRDefault="0052007E" w:rsidP="00D50A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52007E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2,90</w:t>
            </w:r>
          </w:p>
        </w:tc>
        <w:tc>
          <w:tcPr>
            <w:tcW w:w="1418" w:type="dxa"/>
            <w:noWrap/>
            <w:vAlign w:val="bottom"/>
            <w:hideMark/>
          </w:tcPr>
          <w:p w14:paraId="241E0A78" w14:textId="1CD4E872" w:rsidR="00D50A99" w:rsidRPr="00204F32" w:rsidRDefault="0052007E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204F32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38 27</w:t>
            </w:r>
            <w:r w:rsidR="0036510D" w:rsidRPr="00204F32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59" w:type="dxa"/>
          </w:tcPr>
          <w:p w14:paraId="0B49915D" w14:textId="77777777" w:rsidR="00D50A99" w:rsidRDefault="00D50A99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</w:p>
          <w:p w14:paraId="205A605F" w14:textId="77777777" w:rsidR="00D50A99" w:rsidRDefault="00D50A99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</w:p>
          <w:p w14:paraId="6E3C2C12" w14:textId="2C38908A" w:rsidR="00D50A99" w:rsidRPr="00EF5A29" w:rsidRDefault="0052007E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52007E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9 569</w:t>
            </w:r>
          </w:p>
        </w:tc>
        <w:tc>
          <w:tcPr>
            <w:tcW w:w="1220" w:type="dxa"/>
          </w:tcPr>
          <w:p w14:paraId="07A70855" w14:textId="092050F7" w:rsidR="00D50A99" w:rsidRPr="00204F32" w:rsidRDefault="004018E8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204F32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444</w:t>
            </w:r>
          </w:p>
        </w:tc>
      </w:tr>
      <w:tr w:rsidR="00D50A99" w:rsidRPr="009473CD" w14:paraId="548EBAEC" w14:textId="2DF7628C" w:rsidTr="006A4473">
        <w:trPr>
          <w:trHeight w:val="476"/>
        </w:trPr>
        <w:tc>
          <w:tcPr>
            <w:tcW w:w="1838" w:type="dxa"/>
            <w:noWrap/>
            <w:vAlign w:val="bottom"/>
            <w:hideMark/>
          </w:tcPr>
          <w:p w14:paraId="07B74122" w14:textId="5C3B39A6" w:rsidR="00D50A99" w:rsidRPr="009473CD" w:rsidRDefault="00D50A99" w:rsidP="00D50A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9473C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42FD9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701" w:type="dxa"/>
            <w:noWrap/>
            <w:vAlign w:val="bottom"/>
            <w:hideMark/>
          </w:tcPr>
          <w:p w14:paraId="1C4A72D5" w14:textId="48BF7438" w:rsidR="00D50A99" w:rsidRPr="009473CD" w:rsidRDefault="0052007E" w:rsidP="00D50A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9587</w:t>
            </w:r>
          </w:p>
        </w:tc>
        <w:tc>
          <w:tcPr>
            <w:tcW w:w="1134" w:type="dxa"/>
            <w:noWrap/>
            <w:vAlign w:val="bottom"/>
            <w:hideMark/>
          </w:tcPr>
          <w:p w14:paraId="6F241D6B" w14:textId="77777777" w:rsidR="00D50A99" w:rsidRPr="009473CD" w:rsidRDefault="00D50A99" w:rsidP="00D50A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9473CD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578997BB" w14:textId="77777777" w:rsidR="00D50A99" w:rsidRPr="00204F32" w:rsidRDefault="00D50A99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204F32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1 320 000,00</w:t>
            </w:r>
          </w:p>
        </w:tc>
        <w:tc>
          <w:tcPr>
            <w:tcW w:w="1559" w:type="dxa"/>
          </w:tcPr>
          <w:p w14:paraId="13368C13" w14:textId="77777777" w:rsidR="00D50A99" w:rsidRDefault="00D50A99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</w:p>
          <w:p w14:paraId="2EA86F7F" w14:textId="77777777" w:rsidR="00D50A99" w:rsidRDefault="00D50A99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</w:p>
          <w:p w14:paraId="0E96C84B" w14:textId="50120651" w:rsidR="00D50A99" w:rsidRPr="009473CD" w:rsidRDefault="00D50A99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  <w:r w:rsidRPr="00D50A99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330</w:t>
            </w: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Pr="00D50A99"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000</w:t>
            </w:r>
            <w:r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220" w:type="dxa"/>
          </w:tcPr>
          <w:p w14:paraId="068C5B25" w14:textId="157397E4" w:rsidR="00D50A99" w:rsidRPr="009473CD" w:rsidRDefault="00D50A99" w:rsidP="00D50A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0C6CBB0E" w14:textId="77777777" w:rsidR="00EB0356" w:rsidRDefault="00EB0356" w:rsidP="00EB0356">
      <w:pPr>
        <w:rPr>
          <w:rFonts w:ascii="Sylfaen" w:hAnsi="Sylfaen"/>
        </w:rPr>
      </w:pPr>
    </w:p>
    <w:p w14:paraId="587EC8E3" w14:textId="1AF6DF9B" w:rsidR="0096523B" w:rsidRPr="00D5299B" w:rsidRDefault="00986833" w:rsidP="00594DB1">
      <w:pPr>
        <w:pStyle w:val="Blvl2"/>
      </w:pPr>
      <w:bookmarkStart w:id="0" w:name="_Ref223441132"/>
      <w:r w:rsidRPr="00886F07">
        <w:t xml:space="preserve">Na základě výpočtu spolufinancování </w:t>
      </w:r>
      <w:r w:rsidR="006245CB" w:rsidRPr="00886F07">
        <w:t>Služby SENIOR TAXI Obcemi</w:t>
      </w:r>
      <w:r w:rsidRPr="00886F07">
        <w:t xml:space="preserve"> dle tabulky </w:t>
      </w:r>
      <w:r w:rsidR="00EF5A29">
        <w:t xml:space="preserve">uvedené </w:t>
      </w:r>
      <w:r w:rsidRPr="00886F07">
        <w:t xml:space="preserve">v bodě </w:t>
      </w:r>
      <w:r w:rsidR="00D67DDA">
        <w:t>2</w:t>
      </w:r>
      <w:r w:rsidRPr="00886F07">
        <w:t>.</w:t>
      </w:r>
      <w:r w:rsidR="00D67DDA">
        <w:t>3.</w:t>
      </w:r>
      <w:r w:rsidRPr="00886F07">
        <w:t xml:space="preserve"> Smlouvy </w:t>
      </w:r>
      <w:r w:rsidR="006D6FB2" w:rsidRPr="00886F07">
        <w:t>(„</w:t>
      </w:r>
      <w:r w:rsidR="006D6FB2" w:rsidRPr="003F3235">
        <w:rPr>
          <w:b/>
          <w:bCs/>
        </w:rPr>
        <w:t>Tabulka</w:t>
      </w:r>
      <w:r w:rsidR="006D6FB2" w:rsidRPr="00886F07">
        <w:t xml:space="preserve">“) </w:t>
      </w:r>
      <w:r w:rsidRPr="00886F07">
        <w:t xml:space="preserve">se </w:t>
      </w:r>
      <w:r w:rsidR="006D6FB2" w:rsidRPr="00886F07">
        <w:t>jednotlivé z Obcí zavazují hradit v každém kalendářním roce poskytování Služby</w:t>
      </w:r>
      <w:r w:rsidR="00D67DDA">
        <w:t xml:space="preserve"> SENIOR TAXI</w:t>
      </w:r>
      <w:r w:rsidR="006D6FB2" w:rsidRPr="00886F07">
        <w:t xml:space="preserve"> </w:t>
      </w:r>
      <w:r w:rsidR="006245CB" w:rsidRPr="00886F07">
        <w:t xml:space="preserve">Provozovateli </w:t>
      </w:r>
      <w:r w:rsidR="006D6FB2" w:rsidRPr="00886F07">
        <w:t>částku uvedenou u konkrétní Obce ve sloupci D Tabulky, a to</w:t>
      </w:r>
      <w:r w:rsidR="006245CB" w:rsidRPr="00886F07">
        <w:t xml:space="preserve"> </w:t>
      </w:r>
      <w:r w:rsidR="00886F07" w:rsidRPr="00886F07">
        <w:t xml:space="preserve">dopředu </w:t>
      </w:r>
      <w:r w:rsidR="006245CB" w:rsidRPr="00886F07">
        <w:t xml:space="preserve">ve čtvrtletních splátkách </w:t>
      </w:r>
      <w:r w:rsidR="00EF5A29">
        <w:t xml:space="preserve">odpovídajících svou výší ¼ z částek uvedených u jednotlivých Obcí ve sloupci D tabulky, a to </w:t>
      </w:r>
      <w:r w:rsidR="006245CB" w:rsidRPr="00886F07">
        <w:t>se splatností každé</w:t>
      </w:r>
      <w:r w:rsidR="00886F07" w:rsidRPr="00886F07">
        <w:t xml:space="preserve"> ze</w:t>
      </w:r>
      <w:r w:rsidR="006245CB" w:rsidRPr="00886F07">
        <w:t xml:space="preserve"> splát</w:t>
      </w:r>
      <w:r w:rsidR="00886F07" w:rsidRPr="00886F07">
        <w:t>ek ke</w:t>
      </w:r>
      <w:r w:rsidR="006245CB" w:rsidRPr="00886F07">
        <w:t xml:space="preserve"> dn</w:t>
      </w:r>
      <w:r w:rsidR="00886F07" w:rsidRPr="00886F07">
        <w:t>i</w:t>
      </w:r>
      <w:r w:rsidR="006245CB" w:rsidRPr="00886F07">
        <w:t xml:space="preserve"> </w:t>
      </w:r>
      <w:r w:rsidR="00953B20">
        <w:t>30</w:t>
      </w:r>
      <w:r w:rsidR="006245CB" w:rsidRPr="00886F07">
        <w:t xml:space="preserve">. </w:t>
      </w:r>
      <w:r w:rsidR="00953B20">
        <w:t>4</w:t>
      </w:r>
      <w:r w:rsidR="006245CB" w:rsidRPr="00886F07">
        <w:t xml:space="preserve">., </w:t>
      </w:r>
      <w:r w:rsidR="00886F07" w:rsidRPr="00886F07">
        <w:t>3</w:t>
      </w:r>
      <w:r w:rsidR="00953B20">
        <w:t>1</w:t>
      </w:r>
      <w:r w:rsidR="00886F07" w:rsidRPr="00886F07">
        <w:t xml:space="preserve">. </w:t>
      </w:r>
      <w:r w:rsidR="00953B20">
        <w:t>7</w:t>
      </w:r>
      <w:r w:rsidR="00886F07" w:rsidRPr="00886F07">
        <w:t>., 3</w:t>
      </w:r>
      <w:r w:rsidR="00953B20">
        <w:t>1</w:t>
      </w:r>
      <w:r w:rsidR="00886F07" w:rsidRPr="00886F07">
        <w:t xml:space="preserve">. </w:t>
      </w:r>
      <w:r w:rsidR="00953B20">
        <w:t>10</w:t>
      </w:r>
      <w:r w:rsidR="00886F07" w:rsidRPr="00886F07">
        <w:t xml:space="preserve">. a 31. 1. příslušeného </w:t>
      </w:r>
      <w:r w:rsidR="00EF5A29">
        <w:t xml:space="preserve">kalendářního </w:t>
      </w:r>
      <w:r w:rsidR="00886F07" w:rsidRPr="00886F07">
        <w:t>roku</w:t>
      </w:r>
      <w:r w:rsidR="0032557D">
        <w:t xml:space="preserve"> („</w:t>
      </w:r>
      <w:r w:rsidR="0032557D" w:rsidRPr="0032557D">
        <w:rPr>
          <w:b/>
          <w:bCs/>
        </w:rPr>
        <w:t>Čtvrtletní platby</w:t>
      </w:r>
      <w:r w:rsidR="0032557D">
        <w:t>“)</w:t>
      </w:r>
      <w:r w:rsidR="00886F07" w:rsidRPr="00886F07">
        <w:t>.</w:t>
      </w:r>
      <w:r w:rsidR="00861D03">
        <w:t xml:space="preserve"> První Čtvrtletní platba se splatností </w:t>
      </w:r>
      <w:r w:rsidR="0096523B">
        <w:t>30</w:t>
      </w:r>
      <w:r w:rsidR="00861D03">
        <w:t xml:space="preserve">. </w:t>
      </w:r>
      <w:r w:rsidR="0096523B">
        <w:t>4</w:t>
      </w:r>
      <w:r w:rsidR="00861D03">
        <w:t>. 2026 je snížena v souladu s bodem 2.5. Smlouvy.</w:t>
      </w:r>
      <w:r w:rsidR="00886F07" w:rsidRPr="00886F07">
        <w:t xml:space="preserve"> </w:t>
      </w:r>
      <w:r w:rsidR="006D6FB2" w:rsidRPr="00886F07">
        <w:t>Každá z Obcí hrad</w:t>
      </w:r>
      <w:r w:rsidR="00886F07">
        <w:t>í</w:t>
      </w:r>
      <w:r w:rsidR="006D6FB2" w:rsidRPr="00886F07">
        <w:t xml:space="preserve"> splátky na bankovní účet č. </w:t>
      </w:r>
      <w:r w:rsidR="00D41028">
        <w:t>921411349/</w:t>
      </w:r>
      <w:r w:rsidR="000B7E53">
        <w:t>0800</w:t>
      </w:r>
      <w:r w:rsidR="006D6FB2" w:rsidRPr="00886F07">
        <w:t xml:space="preserve"> vedený u </w:t>
      </w:r>
      <w:r w:rsidR="000B7E53">
        <w:t>České spořitelny, a.s.</w:t>
      </w:r>
      <w:r w:rsidR="006D6FB2" w:rsidRPr="00886F07">
        <w:t xml:space="preserve"> pod variabilním symbolem, </w:t>
      </w:r>
      <w:r w:rsidR="006D6FB2" w:rsidRPr="00D5299B">
        <w:t>který je uveden pro konkrétní z Obcí v</w:t>
      </w:r>
      <w:r w:rsidR="007E32B2" w:rsidRPr="00D5299B">
        <w:t>e Sloupci F</w:t>
      </w:r>
      <w:r w:rsidR="006D6FB2" w:rsidRPr="00D5299B">
        <w:t> Tabul</w:t>
      </w:r>
      <w:r w:rsidR="007E32B2" w:rsidRPr="00D5299B">
        <w:t>ky</w:t>
      </w:r>
      <w:r w:rsidR="006D6FB2" w:rsidRPr="00D5299B">
        <w:t>.</w:t>
      </w:r>
      <w:bookmarkEnd w:id="0"/>
    </w:p>
    <w:p w14:paraId="516D6A69" w14:textId="5DD43705" w:rsidR="00742FD9" w:rsidRPr="00D5299B" w:rsidRDefault="0019634E" w:rsidP="007337F6">
      <w:pPr>
        <w:pStyle w:val="Blvl2"/>
      </w:pPr>
      <w:r w:rsidRPr="00DA19AC">
        <w:t>Jednotlivé Obce se zavazují v prvním kalendářním roce</w:t>
      </w:r>
      <w:r w:rsidR="00742FD9" w:rsidRPr="00DA19AC">
        <w:t xml:space="preserve"> </w:t>
      </w:r>
      <w:r w:rsidRPr="00DA19AC">
        <w:t>trvání Smlouvy</w:t>
      </w:r>
      <w:r w:rsidR="00742FD9" w:rsidRPr="00DA19AC">
        <w:t xml:space="preserve">, tj. v roce </w:t>
      </w:r>
      <w:r w:rsidR="00DA19AC" w:rsidRPr="00DA19AC">
        <w:t>2026, uhradit</w:t>
      </w:r>
      <w:r w:rsidR="00861D03" w:rsidRPr="00DA19AC">
        <w:t xml:space="preserve"> pouze</w:t>
      </w:r>
      <w:r w:rsidRPr="00DA19AC">
        <w:t xml:space="preserve"> poměrnou část první Čtvrtletní platby se splatností </w:t>
      </w:r>
      <w:r w:rsidR="00742FD9" w:rsidRPr="00DA19AC">
        <w:t xml:space="preserve">do </w:t>
      </w:r>
      <w:r w:rsidR="00953B20" w:rsidRPr="00DA19AC">
        <w:t>3</w:t>
      </w:r>
      <w:r w:rsidR="002F6239">
        <w:t>1</w:t>
      </w:r>
      <w:r w:rsidRPr="00DA19AC">
        <w:t xml:space="preserve">. </w:t>
      </w:r>
      <w:r w:rsidR="002F6239">
        <w:t>5</w:t>
      </w:r>
      <w:r w:rsidRPr="00DA19AC">
        <w:t xml:space="preserve">. 2026, </w:t>
      </w:r>
      <w:r w:rsidR="00742FD9" w:rsidRPr="00DA19AC">
        <w:t xml:space="preserve">neboť </w:t>
      </w:r>
      <w:r w:rsidR="00742FD9" w:rsidRPr="00D5299B">
        <w:t xml:space="preserve">Smlouva byla uzavřena jindy, než na začátku kalendářního roku 2026. Proto první Čtvrtletní platba pro tento rok je ponížena ve vztahu k nižším očekávaným nákladům pro tento rok dle sloupce D Tabulky a pro Čtvrtletní platbu </w:t>
      </w:r>
      <w:r w:rsidR="00742FD9" w:rsidRPr="00D5299B">
        <w:lastRenderedPageBreak/>
        <w:t>splatnou do 3</w:t>
      </w:r>
      <w:r w:rsidR="002F6239">
        <w:t>1</w:t>
      </w:r>
      <w:r w:rsidR="00742FD9" w:rsidRPr="00D5299B">
        <w:t xml:space="preserve">. </w:t>
      </w:r>
      <w:r w:rsidR="002F6239">
        <w:t>5</w:t>
      </w:r>
      <w:r w:rsidR="00742FD9" w:rsidRPr="00D5299B">
        <w:t>. 2026 se uplatní následující výše Čtvrtletní platby pro každou z uvedených Obcí: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043"/>
        <w:gridCol w:w="4315"/>
      </w:tblGrid>
      <w:tr w:rsidR="008F7A77" w14:paraId="6FA37D89" w14:textId="77777777" w:rsidTr="006A5514">
        <w:trPr>
          <w:trHeight w:val="560"/>
        </w:trPr>
        <w:tc>
          <w:tcPr>
            <w:tcW w:w="4043" w:type="dxa"/>
            <w:vAlign w:val="bottom"/>
          </w:tcPr>
          <w:p w14:paraId="088D6612" w14:textId="2DF76BBD" w:rsidR="008F7A77" w:rsidRPr="006A5514" w:rsidRDefault="008F7A77" w:rsidP="006A5514">
            <w:pPr>
              <w:pStyle w:val="Alvl1"/>
              <w:numPr>
                <w:ilvl w:val="0"/>
                <w:numId w:val="0"/>
              </w:numPr>
              <w:snapToGrid w:val="0"/>
              <w:spacing w:before="0"/>
              <w:rPr>
                <w:rFonts w:eastAsia="Times New Roman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6A5514">
              <w:rPr>
                <w:rFonts w:eastAsia="Times New Roman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Obec:</w:t>
            </w:r>
          </w:p>
        </w:tc>
        <w:tc>
          <w:tcPr>
            <w:tcW w:w="4315" w:type="dxa"/>
          </w:tcPr>
          <w:p w14:paraId="6B1AC790" w14:textId="59FA62EF" w:rsidR="008F7A77" w:rsidRPr="006A5514" w:rsidRDefault="008F7A77" w:rsidP="008F7A77">
            <w:pPr>
              <w:pStyle w:val="Alvl1"/>
              <w:numPr>
                <w:ilvl w:val="0"/>
                <w:numId w:val="0"/>
              </w:numPr>
              <w:snapToGrid w:val="0"/>
              <w:spacing w:before="0"/>
              <w:rPr>
                <w:b w:val="0"/>
                <w:bCs w:val="0"/>
              </w:rPr>
            </w:pPr>
            <w:r w:rsidRPr="006A5514">
              <w:rPr>
                <w:b w:val="0"/>
                <w:bCs w:val="0"/>
              </w:rPr>
              <w:t xml:space="preserve">Výše první platby </w:t>
            </w:r>
          </w:p>
          <w:p w14:paraId="33917E35" w14:textId="2EF2E6FE" w:rsidR="008F7A77" w:rsidRPr="006A5514" w:rsidRDefault="008F7A77" w:rsidP="006A5514">
            <w:pPr>
              <w:pStyle w:val="Alvl1"/>
              <w:numPr>
                <w:ilvl w:val="0"/>
                <w:numId w:val="0"/>
              </w:numPr>
              <w:snapToGrid w:val="0"/>
              <w:spacing w:before="0"/>
              <w:rPr>
                <w:b w:val="0"/>
                <w:bCs w:val="0"/>
                <w:highlight w:val="yellow"/>
              </w:rPr>
            </w:pPr>
            <w:r w:rsidRPr="006A5514">
              <w:rPr>
                <w:b w:val="0"/>
                <w:bCs w:val="0"/>
              </w:rPr>
              <w:t>splatné do 3</w:t>
            </w:r>
            <w:r w:rsidR="002F6239">
              <w:rPr>
                <w:b w:val="0"/>
                <w:bCs w:val="0"/>
              </w:rPr>
              <w:t>1</w:t>
            </w:r>
            <w:r w:rsidRPr="006A5514">
              <w:rPr>
                <w:b w:val="0"/>
                <w:bCs w:val="0"/>
              </w:rPr>
              <w:t xml:space="preserve">. </w:t>
            </w:r>
            <w:r w:rsidR="002F6239">
              <w:rPr>
                <w:b w:val="0"/>
                <w:bCs w:val="0"/>
              </w:rPr>
              <w:t>5</w:t>
            </w:r>
            <w:r w:rsidRPr="006A5514">
              <w:rPr>
                <w:b w:val="0"/>
                <w:bCs w:val="0"/>
              </w:rPr>
              <w:t>. 2026:</w:t>
            </w:r>
          </w:p>
        </w:tc>
      </w:tr>
      <w:tr w:rsidR="008F7A77" w14:paraId="27A4B4FF" w14:textId="77777777" w:rsidTr="006A5514">
        <w:trPr>
          <w:trHeight w:val="254"/>
        </w:trPr>
        <w:tc>
          <w:tcPr>
            <w:tcW w:w="4043" w:type="dxa"/>
            <w:vAlign w:val="bottom"/>
          </w:tcPr>
          <w:p w14:paraId="15B10E06" w14:textId="5F1AD64B" w:rsidR="008F7A77" w:rsidRPr="006A5514" w:rsidRDefault="008F7A77" w:rsidP="006A5514">
            <w:pPr>
              <w:pStyle w:val="Alvl1"/>
              <w:numPr>
                <w:ilvl w:val="0"/>
                <w:numId w:val="0"/>
              </w:numPr>
              <w:snapToGrid w:val="0"/>
              <w:spacing w:before="0"/>
              <w:rPr>
                <w:b w:val="0"/>
                <w:bCs w:val="0"/>
                <w:highlight w:val="yellow"/>
              </w:rPr>
            </w:pPr>
            <w:r w:rsidRPr="006A5514">
              <w:rPr>
                <w:rFonts w:eastAsia="Times New Roman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Město Česká Kamenice</w:t>
            </w:r>
          </w:p>
        </w:tc>
        <w:tc>
          <w:tcPr>
            <w:tcW w:w="4315" w:type="dxa"/>
          </w:tcPr>
          <w:p w14:paraId="4473C04A" w14:textId="297C71B5" w:rsidR="008F7A77" w:rsidRPr="002F6239" w:rsidRDefault="002F6239" w:rsidP="006A5514">
            <w:pPr>
              <w:pStyle w:val="Alvl1"/>
              <w:numPr>
                <w:ilvl w:val="0"/>
                <w:numId w:val="0"/>
              </w:numPr>
              <w:snapToGrid w:val="0"/>
              <w:spacing w:before="0"/>
              <w:rPr>
                <w:b w:val="0"/>
                <w:bCs w:val="0"/>
              </w:rPr>
            </w:pPr>
            <w:r w:rsidRPr="002F6239">
              <w:rPr>
                <w:b w:val="0"/>
                <w:bCs w:val="0"/>
              </w:rPr>
              <w:t>115 588</w:t>
            </w:r>
          </w:p>
        </w:tc>
      </w:tr>
      <w:tr w:rsidR="008F7A77" w14:paraId="56EE12EB" w14:textId="77777777" w:rsidTr="006A5514">
        <w:tc>
          <w:tcPr>
            <w:tcW w:w="4043" w:type="dxa"/>
            <w:vAlign w:val="bottom"/>
          </w:tcPr>
          <w:p w14:paraId="74C05381" w14:textId="239BE98B" w:rsidR="008F7A77" w:rsidRPr="006A5514" w:rsidRDefault="008F7A77" w:rsidP="006A5514">
            <w:pPr>
              <w:pStyle w:val="Alvl1"/>
              <w:numPr>
                <w:ilvl w:val="0"/>
                <w:numId w:val="0"/>
              </w:numPr>
              <w:snapToGrid w:val="0"/>
              <w:spacing w:before="0"/>
              <w:rPr>
                <w:b w:val="0"/>
                <w:bCs w:val="0"/>
                <w:highlight w:val="yellow"/>
              </w:rPr>
            </w:pPr>
            <w:r w:rsidRPr="006A5514">
              <w:rPr>
                <w:rFonts w:eastAsia="Times New Roman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Město Kamenický Šenov</w:t>
            </w:r>
          </w:p>
        </w:tc>
        <w:tc>
          <w:tcPr>
            <w:tcW w:w="4315" w:type="dxa"/>
          </w:tcPr>
          <w:p w14:paraId="115076E6" w14:textId="22A8EEF2" w:rsidR="008F7A77" w:rsidRPr="002F6239" w:rsidRDefault="002F6239" w:rsidP="006A5514">
            <w:pPr>
              <w:pStyle w:val="Alvl1"/>
              <w:numPr>
                <w:ilvl w:val="0"/>
                <w:numId w:val="0"/>
              </w:numPr>
              <w:snapToGrid w:val="0"/>
              <w:spacing w:before="0"/>
              <w:rPr>
                <w:b w:val="0"/>
                <w:bCs w:val="0"/>
              </w:rPr>
            </w:pPr>
            <w:r w:rsidRPr="002F6239">
              <w:rPr>
                <w:b w:val="0"/>
                <w:bCs w:val="0"/>
              </w:rPr>
              <w:t>87 454</w:t>
            </w:r>
          </w:p>
        </w:tc>
      </w:tr>
      <w:tr w:rsidR="008F7A77" w14:paraId="04D30387" w14:textId="77777777" w:rsidTr="006A5514">
        <w:tc>
          <w:tcPr>
            <w:tcW w:w="4043" w:type="dxa"/>
            <w:vAlign w:val="bottom"/>
          </w:tcPr>
          <w:p w14:paraId="0658B883" w14:textId="2F5B3B5C" w:rsidR="008F7A77" w:rsidRPr="006A5514" w:rsidRDefault="008F7A77" w:rsidP="006A5514">
            <w:pPr>
              <w:pStyle w:val="Alvl1"/>
              <w:numPr>
                <w:ilvl w:val="0"/>
                <w:numId w:val="0"/>
              </w:numPr>
              <w:snapToGrid w:val="0"/>
              <w:spacing w:before="0"/>
              <w:rPr>
                <w:b w:val="0"/>
                <w:bCs w:val="0"/>
                <w:highlight w:val="yellow"/>
              </w:rPr>
            </w:pPr>
            <w:r w:rsidRPr="006A5514">
              <w:rPr>
                <w:rFonts w:eastAsia="Times New Roman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Obec Prysk</w:t>
            </w:r>
          </w:p>
        </w:tc>
        <w:tc>
          <w:tcPr>
            <w:tcW w:w="4315" w:type="dxa"/>
          </w:tcPr>
          <w:p w14:paraId="14AB25BA" w14:textId="7D90E4EB" w:rsidR="008F7A77" w:rsidRPr="002F6239" w:rsidRDefault="002F6239" w:rsidP="006A5514">
            <w:pPr>
              <w:pStyle w:val="Alvl1"/>
              <w:numPr>
                <w:ilvl w:val="0"/>
                <w:numId w:val="0"/>
              </w:numPr>
              <w:snapToGrid w:val="0"/>
              <w:spacing w:before="0"/>
              <w:rPr>
                <w:b w:val="0"/>
                <w:bCs w:val="0"/>
              </w:rPr>
            </w:pPr>
            <w:r w:rsidRPr="002F6239">
              <w:rPr>
                <w:b w:val="0"/>
                <w:bCs w:val="0"/>
              </w:rPr>
              <w:t>10 579</w:t>
            </w:r>
          </w:p>
        </w:tc>
      </w:tr>
      <w:tr w:rsidR="008F7A77" w14:paraId="18437E6B" w14:textId="77777777" w:rsidTr="006A5514">
        <w:tc>
          <w:tcPr>
            <w:tcW w:w="4043" w:type="dxa"/>
          </w:tcPr>
          <w:p w14:paraId="2E3AF2F0" w14:textId="74351C62" w:rsidR="008F7A77" w:rsidRPr="006A5514" w:rsidRDefault="008F7A77" w:rsidP="006A5514">
            <w:pPr>
              <w:pStyle w:val="Alvl1"/>
              <w:numPr>
                <w:ilvl w:val="0"/>
                <w:numId w:val="0"/>
              </w:numPr>
              <w:snapToGrid w:val="0"/>
              <w:spacing w:before="0"/>
              <w:rPr>
                <w:b w:val="0"/>
                <w:bCs w:val="0"/>
                <w:highlight w:val="yellow"/>
              </w:rPr>
            </w:pPr>
            <w:r w:rsidRPr="006A5514">
              <w:rPr>
                <w:rFonts w:eastAsia="Times New Roman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Obec Srbská Kamenice</w:t>
            </w:r>
          </w:p>
        </w:tc>
        <w:tc>
          <w:tcPr>
            <w:tcW w:w="4315" w:type="dxa"/>
          </w:tcPr>
          <w:p w14:paraId="2686B110" w14:textId="2EABF1EB" w:rsidR="008F7A77" w:rsidRPr="002F6239" w:rsidRDefault="002F6239" w:rsidP="006A5514">
            <w:pPr>
              <w:pStyle w:val="Alvl1"/>
              <w:numPr>
                <w:ilvl w:val="0"/>
                <w:numId w:val="0"/>
              </w:numPr>
              <w:snapToGrid w:val="0"/>
              <w:spacing w:before="0"/>
              <w:rPr>
                <w:b w:val="0"/>
                <w:bCs w:val="0"/>
              </w:rPr>
            </w:pPr>
            <w:r w:rsidRPr="002F6239">
              <w:rPr>
                <w:b w:val="0"/>
                <w:bCs w:val="0"/>
              </w:rPr>
              <w:t>6 379</w:t>
            </w:r>
          </w:p>
        </w:tc>
      </w:tr>
    </w:tbl>
    <w:p w14:paraId="57473D86" w14:textId="1AB812E6" w:rsidR="003360F2" w:rsidRPr="00886F07" w:rsidRDefault="00D5299B" w:rsidP="007337F6">
      <w:pPr>
        <w:pStyle w:val="Blvl2"/>
      </w:pPr>
      <w:r>
        <w:t>S</w:t>
      </w:r>
      <w:r w:rsidR="00EB0356" w:rsidRPr="00886F07">
        <w:t xml:space="preserve">trany </w:t>
      </w:r>
      <w:r w:rsidR="006D6FB2" w:rsidRPr="00886F07">
        <w:t>sjednávají</w:t>
      </w:r>
      <w:r w:rsidR="00EB0356" w:rsidRPr="00886F07">
        <w:t xml:space="preserve">, že výpočet výše spolufinancování dle </w:t>
      </w:r>
      <w:r w:rsidR="008F7A77">
        <w:t>této Smlouvy a Tabulky</w:t>
      </w:r>
      <w:r w:rsidR="008F7A77" w:rsidRPr="00886F07">
        <w:t xml:space="preserve"> </w:t>
      </w:r>
      <w:r w:rsidR="00EB0356" w:rsidRPr="00886F07">
        <w:t xml:space="preserve">nelze měnit </w:t>
      </w:r>
      <w:r w:rsidR="000B7E53" w:rsidRPr="00886F07">
        <w:t>jinak</w:t>
      </w:r>
      <w:r w:rsidR="00EB0356" w:rsidRPr="00886F07">
        <w:t xml:space="preserve"> než dodatkem ke Smlouvě uzavřeným všemi </w:t>
      </w:r>
      <w:r w:rsidR="008F7A77">
        <w:t>S</w:t>
      </w:r>
      <w:r w:rsidR="00EB0356" w:rsidRPr="00886F07">
        <w:t>tranami</w:t>
      </w:r>
      <w:r w:rsidR="006D6FB2" w:rsidRPr="00886F07">
        <w:t xml:space="preserve">. Tím není dotčena úprava konkrétní výše financování za kalendářní rok dle bodu </w:t>
      </w:r>
      <w:r w:rsidR="00EF5A29">
        <w:fldChar w:fldCharType="begin"/>
      </w:r>
      <w:r w:rsidR="00EF5A29">
        <w:instrText xml:space="preserve"> REF _Ref223440561 \r \h </w:instrText>
      </w:r>
      <w:r w:rsidR="00EF5A29">
        <w:fldChar w:fldCharType="separate"/>
      </w:r>
      <w:r w:rsidR="00016EEF">
        <w:t>2.7</w:t>
      </w:r>
      <w:r w:rsidR="00EF5A29">
        <w:fldChar w:fldCharType="end"/>
      </w:r>
      <w:r w:rsidR="00EF5A29">
        <w:t xml:space="preserve">., </w:t>
      </w:r>
      <w:r w:rsidR="008A73CC">
        <w:fldChar w:fldCharType="begin"/>
      </w:r>
      <w:r w:rsidR="008A73CC">
        <w:instrText xml:space="preserve"> REF _Ref223507045 \r \h </w:instrText>
      </w:r>
      <w:r w:rsidR="008A73CC">
        <w:fldChar w:fldCharType="separate"/>
      </w:r>
      <w:r w:rsidR="00016EEF">
        <w:t>2.8</w:t>
      </w:r>
      <w:r w:rsidR="008A73CC">
        <w:fldChar w:fldCharType="end"/>
      </w:r>
      <w:r w:rsidR="008A73CC">
        <w:t xml:space="preserve">., </w:t>
      </w:r>
      <w:r w:rsidR="00EF5A29">
        <w:fldChar w:fldCharType="begin"/>
      </w:r>
      <w:r w:rsidR="00EF5A29">
        <w:instrText xml:space="preserve"> REF _Ref223440562 \r \h </w:instrText>
      </w:r>
      <w:r w:rsidR="00EF5A29">
        <w:fldChar w:fldCharType="separate"/>
      </w:r>
      <w:r w:rsidR="00016EEF">
        <w:t>2.9</w:t>
      </w:r>
      <w:r w:rsidR="00EF5A29">
        <w:fldChar w:fldCharType="end"/>
      </w:r>
      <w:r w:rsidR="00EF5A29">
        <w:t xml:space="preserve">. a </w:t>
      </w:r>
      <w:r w:rsidR="00EF5A29">
        <w:fldChar w:fldCharType="begin"/>
      </w:r>
      <w:r w:rsidR="00EF5A29">
        <w:instrText xml:space="preserve"> REF _Ref223440564 \r \h </w:instrText>
      </w:r>
      <w:r w:rsidR="00EF5A29">
        <w:fldChar w:fldCharType="separate"/>
      </w:r>
      <w:r w:rsidR="00016EEF">
        <w:t>2.10</w:t>
      </w:r>
      <w:r w:rsidR="00EF5A29">
        <w:fldChar w:fldCharType="end"/>
      </w:r>
      <w:r w:rsidR="00EF5A29">
        <w:t>.</w:t>
      </w:r>
      <w:r w:rsidR="006D6FB2" w:rsidRPr="00886F07">
        <w:t xml:space="preserve"> této Smlouvy</w:t>
      </w:r>
      <w:r w:rsidR="00EB0356" w:rsidRPr="00886F07">
        <w:t>.</w:t>
      </w:r>
    </w:p>
    <w:p w14:paraId="0A34578E" w14:textId="5A5F4D73" w:rsidR="00594DB1" w:rsidRDefault="003360F2" w:rsidP="007337F6">
      <w:pPr>
        <w:pStyle w:val="Blvl2"/>
      </w:pPr>
      <w:bookmarkStart w:id="1" w:name="_Ref223440561"/>
      <w:r w:rsidRPr="00886F07">
        <w:t xml:space="preserve">Provozovatel je povinen předkládat </w:t>
      </w:r>
      <w:r w:rsidR="0032557D">
        <w:t>S</w:t>
      </w:r>
      <w:r w:rsidRPr="00886F07">
        <w:t xml:space="preserve">tranám </w:t>
      </w:r>
      <w:r w:rsidR="0032557D">
        <w:t>Č</w:t>
      </w:r>
      <w:r w:rsidRPr="00886F07">
        <w:t xml:space="preserve">tvrtletní zprávu o hospodaření a průběhu </w:t>
      </w:r>
      <w:r w:rsidR="00886F07">
        <w:t>S</w:t>
      </w:r>
      <w:r w:rsidRPr="00886F07">
        <w:t>lužb</w:t>
      </w:r>
      <w:r w:rsidR="00886F07">
        <w:t xml:space="preserve">y </w:t>
      </w:r>
      <w:r w:rsidRPr="00886F07">
        <w:t xml:space="preserve">SENIOR TAXI </w:t>
      </w:r>
      <w:r w:rsidR="0032557D">
        <w:t>(„</w:t>
      </w:r>
      <w:r w:rsidR="0032557D" w:rsidRPr="0032557D">
        <w:rPr>
          <w:b/>
          <w:bCs/>
        </w:rPr>
        <w:t>Čtvrtletní zpráva</w:t>
      </w:r>
      <w:r w:rsidR="0032557D" w:rsidRPr="006A5514">
        <w:t xml:space="preserve">“) </w:t>
      </w:r>
      <w:r w:rsidRPr="006A5514">
        <w:t xml:space="preserve">do 20. dne následujícího měsíce po ukončení </w:t>
      </w:r>
      <w:r w:rsidR="00EF5A29" w:rsidRPr="006A5514">
        <w:t>kalendářního</w:t>
      </w:r>
      <w:r w:rsidRPr="006A5514">
        <w:t xml:space="preserve"> čtvrtletí</w:t>
      </w:r>
      <w:r w:rsidR="00886F07" w:rsidRPr="006A5514">
        <w:t>, a to</w:t>
      </w:r>
      <w:r w:rsidRPr="006A5514">
        <w:t xml:space="preserve"> po dobu každého</w:t>
      </w:r>
      <w:r w:rsidRPr="00886F07">
        <w:t xml:space="preserve"> </w:t>
      </w:r>
      <w:r w:rsidR="00EF5A29">
        <w:t xml:space="preserve">kalendářního </w:t>
      </w:r>
      <w:r w:rsidRPr="00886F07">
        <w:t xml:space="preserve">roku trvání </w:t>
      </w:r>
      <w:r w:rsidR="00886F07" w:rsidRPr="00886F07">
        <w:t>poskytování Služby SENIOR TAXI</w:t>
      </w:r>
      <w:r w:rsidRPr="00886F07">
        <w:t>.</w:t>
      </w:r>
      <w:bookmarkEnd w:id="1"/>
      <w:r w:rsidR="0032557D">
        <w:t xml:space="preserve"> Takto bude postupováno i v případě, kdy by Smlouva zanikla či se stala z jakéhokoliv důvodu neúčinnou, tj. i v takovém případě bude do 20. dne následujícího měsíce po konci kalendářního čtvrtletí, ve kterém tato Smlouva zanikla či se stala neúčinnou, předložena zpráva o hospodaření a průběhu Služby SENIOR TAXI.</w:t>
      </w:r>
    </w:p>
    <w:p w14:paraId="39196B89" w14:textId="4B6925DC" w:rsidR="0032557D" w:rsidRDefault="0032557D" w:rsidP="007337F6">
      <w:pPr>
        <w:pStyle w:val="Blvl2"/>
        <w:keepNext/>
        <w:ind w:left="708" w:hanging="646"/>
      </w:pPr>
      <w:bookmarkStart w:id="2" w:name="_Ref223507045"/>
      <w:r>
        <w:t>Zpráva o hospodaření a průběhu Služby SENIOR TAXI bude obsahovat zejména:</w:t>
      </w:r>
      <w:bookmarkEnd w:id="2"/>
    </w:p>
    <w:p w14:paraId="58D47E01" w14:textId="48819F6B" w:rsidR="008F7A77" w:rsidRPr="000B7E53" w:rsidRDefault="008F7A77" w:rsidP="008F7A77">
      <w:pPr>
        <w:pStyle w:val="Blvl2"/>
        <w:numPr>
          <w:ilvl w:val="0"/>
          <w:numId w:val="19"/>
        </w:numPr>
      </w:pPr>
      <w:r w:rsidRPr="000B7E53">
        <w:t xml:space="preserve">informace v detailu tzv. analytické výsledovky, včetně </w:t>
      </w:r>
      <w:r w:rsidR="00DA2909" w:rsidRPr="000B7E53">
        <w:t>náklad</w:t>
      </w:r>
      <w:r w:rsidRPr="000B7E53">
        <w:t>ů</w:t>
      </w:r>
      <w:r w:rsidR="00DA2909" w:rsidRPr="000B7E53">
        <w:t xml:space="preserve"> na provoz Služby SENIOR TAXI zahrnující </w:t>
      </w:r>
      <w:r w:rsidRPr="000B7E53">
        <w:t xml:space="preserve">zejména </w:t>
      </w:r>
      <w:r w:rsidR="00DA2909" w:rsidRPr="000B7E53">
        <w:t>materiál, opravy, služby, mzdové náklady, zákonné pojištění, pojištění, odpisy a ostatní náklady</w:t>
      </w:r>
      <w:r w:rsidRPr="000B7E53">
        <w:t>, Čtvrtletních plateb a případně i jiných výnosů z provozu Služby SENIOR TAXI</w:t>
      </w:r>
      <w:r w:rsidR="006A5514" w:rsidRPr="000B7E53">
        <w:t>;</w:t>
      </w:r>
    </w:p>
    <w:p w14:paraId="48A5C270" w14:textId="262895E3" w:rsidR="0032557D" w:rsidRPr="006A5514" w:rsidRDefault="00934C3C" w:rsidP="007337F6">
      <w:pPr>
        <w:pStyle w:val="Blvl2"/>
        <w:numPr>
          <w:ilvl w:val="0"/>
          <w:numId w:val="19"/>
        </w:numPr>
      </w:pPr>
      <w:r w:rsidRPr="00D5299B">
        <w:t xml:space="preserve">statistiku počtu jízd a stavu </w:t>
      </w:r>
      <w:r w:rsidR="008F7A77">
        <w:t>tachometru a/nebo tachografu</w:t>
      </w:r>
      <w:r w:rsidRPr="006A5514">
        <w:t xml:space="preserve"> Vozidla či jakéhokoli jiného vozidla, které slouží/sloužilo ku provozu Služby SENIOR TAXI, a to včetně počtu klientů Služby SENIOR TAXI.</w:t>
      </w:r>
    </w:p>
    <w:p w14:paraId="6982C55A" w14:textId="76FD4102" w:rsidR="003360F2" w:rsidRPr="006A5514" w:rsidRDefault="0032557D" w:rsidP="007337F6">
      <w:pPr>
        <w:pStyle w:val="Blvl2"/>
      </w:pPr>
      <w:bookmarkStart w:id="3" w:name="_Ref223440562"/>
      <w:r w:rsidRPr="006A5514">
        <w:t xml:space="preserve">V případě, že se v návaznosti na Čtvrtletní zprávu ukáže, že výše skutečných nákladů na poskytování Služby SENIOR TAXI </w:t>
      </w:r>
      <w:r w:rsidR="007337F6" w:rsidRPr="006A5514">
        <w:t>(„</w:t>
      </w:r>
      <w:r w:rsidR="007337F6" w:rsidRPr="006A5514">
        <w:rPr>
          <w:b/>
          <w:bCs/>
        </w:rPr>
        <w:t>Čtvrtletní náklady</w:t>
      </w:r>
      <w:r w:rsidR="007337F6" w:rsidRPr="006A5514">
        <w:t xml:space="preserve">“) </w:t>
      </w:r>
      <w:r w:rsidRPr="006A5514">
        <w:t xml:space="preserve">převýšila v konkrétním kalendářním čtvrtletí svou výší výši Čtvrtletních plateb poskytnutých pro dané kalendářní čtvrtletí Obcemi dle bodu </w:t>
      </w:r>
      <w:r w:rsidRPr="00D5299B">
        <w:fldChar w:fldCharType="begin"/>
      </w:r>
      <w:r w:rsidRPr="006A5514">
        <w:instrText xml:space="preserve"> REF _Ref223441132 \r \h </w:instrText>
      </w:r>
      <w:r w:rsidR="008F7A77">
        <w:instrText xml:space="preserve"> \* MERGEFORMAT </w:instrText>
      </w:r>
      <w:r w:rsidRPr="00D5299B">
        <w:fldChar w:fldCharType="separate"/>
      </w:r>
      <w:r w:rsidR="00016EEF">
        <w:t>2.4</w:t>
      </w:r>
      <w:r w:rsidRPr="00D5299B">
        <w:fldChar w:fldCharType="end"/>
      </w:r>
      <w:r w:rsidRPr="006A5514">
        <w:t xml:space="preserve">. této Smlouvy, jsou Obce povinny uhradit </w:t>
      </w:r>
      <w:r w:rsidR="00955254">
        <w:t>Provozovateli</w:t>
      </w:r>
      <w:r w:rsidRPr="006A5514">
        <w:t xml:space="preserve"> rozdíl mezi skutečnými </w:t>
      </w:r>
      <w:r w:rsidR="007337F6" w:rsidRPr="006A5514">
        <w:t>Čtvrtletními náklady</w:t>
      </w:r>
      <w:r w:rsidRPr="006A5514">
        <w:t xml:space="preserve"> a za příslušné kalendářní čtvrtletí </w:t>
      </w:r>
      <w:r w:rsidR="007337F6" w:rsidRPr="006A5514">
        <w:t xml:space="preserve">ze strany Obcí </w:t>
      </w:r>
      <w:r w:rsidRPr="006A5514">
        <w:t xml:space="preserve">poskytnutými Čtvrtletními platbami. </w:t>
      </w:r>
      <w:r w:rsidR="007337F6" w:rsidRPr="006A5514">
        <w:t xml:space="preserve">Jednotlivé Obce budou hradit rozdíl mezi pro příslušné kalendářní čtvrtletí poskytnutými Čtvrtletními platbami a skutečnými Čtvrtletními náklady v poměru odpovídajícím Tabulce a jejímu sloupci C. </w:t>
      </w:r>
      <w:bookmarkEnd w:id="3"/>
      <w:r w:rsidR="007337F6" w:rsidRPr="006A5514">
        <w:t xml:space="preserve">O výši rozdílu mezi </w:t>
      </w:r>
      <w:r w:rsidR="00EC689B" w:rsidRPr="006A5514">
        <w:t xml:space="preserve">skutečnými </w:t>
      </w:r>
      <w:r w:rsidR="007337F6" w:rsidRPr="006A5514">
        <w:t xml:space="preserve">Čtvrtletními náklady a </w:t>
      </w:r>
      <w:r w:rsidR="007337F6" w:rsidRPr="006A5514">
        <w:lastRenderedPageBreak/>
        <w:t>pro příslušné kalendářní čtvrtletí poskytnutými Čtvrtletními platbami</w:t>
      </w:r>
      <w:r w:rsidR="00EC689B" w:rsidRPr="006A5514">
        <w:t xml:space="preserve"> a o potřebě uhradit tento rozdíl bude Provozovatel informovat ve Čtvrtletní zprávě i s vyčíslením podílu jednotlivých</w:t>
      </w:r>
      <w:r w:rsidR="0073281E" w:rsidRPr="006A5514">
        <w:t xml:space="preserve"> z</w:t>
      </w:r>
      <w:r w:rsidR="00EC689B" w:rsidRPr="006A5514">
        <w:t xml:space="preserve"> Obcí na úhradě tohoto rozdílu</w:t>
      </w:r>
      <w:r w:rsidR="008C3EB0">
        <w:t xml:space="preserve"> a termínem úhrady.</w:t>
      </w:r>
    </w:p>
    <w:p w14:paraId="592BD58C" w14:textId="2C182DE9" w:rsidR="007337F6" w:rsidRPr="006A5514" w:rsidRDefault="007337F6" w:rsidP="007337F6">
      <w:pPr>
        <w:pStyle w:val="Blvl2"/>
      </w:pPr>
      <w:bookmarkStart w:id="4" w:name="_Ref223440564"/>
      <w:r w:rsidRPr="006A5514">
        <w:t xml:space="preserve">V případě, že se v návaznosti na Čtvrtletní zprávu ukáže, že výše skutečných Čtvrtletních nákladů byla v konkrétním kalendářním čtvrtletí svou výší nižší, než výše Čtvrtletních plateb poskytnutých pro dané kalendářní čtvrtletí Obcemi dle bodu </w:t>
      </w:r>
      <w:r w:rsidRPr="006A5514">
        <w:fldChar w:fldCharType="begin"/>
      </w:r>
      <w:r w:rsidRPr="006A5514">
        <w:instrText xml:space="preserve"> REF _Ref223441132 \r \h </w:instrText>
      </w:r>
      <w:r w:rsidR="008F7A77">
        <w:instrText xml:space="preserve"> \* MERGEFORMAT </w:instrText>
      </w:r>
      <w:r w:rsidRPr="006A5514">
        <w:fldChar w:fldCharType="separate"/>
      </w:r>
      <w:r w:rsidR="00016EEF">
        <w:t>2.4</w:t>
      </w:r>
      <w:r w:rsidRPr="006A5514">
        <w:fldChar w:fldCharType="end"/>
      </w:r>
      <w:r w:rsidRPr="006A5514">
        <w:t xml:space="preserve">. této Smlouvy, vznikne v rozsahu tohoto rozdílu rezerva na úhradu Čtvrtletních plateb, o kterou </w:t>
      </w:r>
      <w:r w:rsidR="008C3EB0">
        <w:t>mohou být</w:t>
      </w:r>
      <w:r w:rsidRPr="006A5514">
        <w:t xml:space="preserve"> poníženy Obcemi prováděné Čtvrtletní platby. Podíl jednotlivých Obcí na takové rezervě a ponížení v příštím termínu prováděných Čtvrtletních plateb jednotlivými Obcemi bude odpovídat poměru spolufinancování jednotlivými Obcemi tak, jak odpovídá Tabulce a jejímu sloupci C. O výši rezervy dle tohoto bodu Smlouvy bude vždy Provozovatel informovat ve Čtvrtletní zprávě i s vyčíslením podílu jednotlivých Obcí na takové rezervě a výši ponížení následujících Čtvrtletních plateb pro jednotlivé</w:t>
      </w:r>
      <w:r w:rsidR="00A932F9" w:rsidRPr="006A5514">
        <w:t xml:space="preserve"> z</w:t>
      </w:r>
      <w:r w:rsidRPr="006A5514">
        <w:t xml:space="preserve"> Obc</w:t>
      </w:r>
      <w:r w:rsidR="00A932F9" w:rsidRPr="006A5514">
        <w:t>í</w:t>
      </w:r>
      <w:r w:rsidRPr="006A5514">
        <w:t>.</w:t>
      </w:r>
    </w:p>
    <w:bookmarkEnd w:id="4"/>
    <w:p w14:paraId="3664283D" w14:textId="0BF423FE" w:rsidR="00EC689B" w:rsidRPr="006A5514" w:rsidRDefault="002D51B7" w:rsidP="00EC689B">
      <w:pPr>
        <w:pStyle w:val="Blvl2"/>
      </w:pPr>
      <w:r w:rsidRPr="008F7A77">
        <w:t xml:space="preserve">Provozovatel je oprávněn využívat finanční plnění </w:t>
      </w:r>
      <w:r w:rsidR="00E52E85" w:rsidRPr="008F7A77">
        <w:t>Obcí</w:t>
      </w:r>
      <w:r w:rsidRPr="008F7A77">
        <w:t xml:space="preserve"> </w:t>
      </w:r>
      <w:r w:rsidR="008F7A77">
        <w:t>dle této Smlouvy</w:t>
      </w:r>
      <w:r w:rsidR="00E52E85" w:rsidRPr="008F7A77">
        <w:t xml:space="preserve"> </w:t>
      </w:r>
      <w:r w:rsidRPr="008F7A77">
        <w:t>výlučně pro účel</w:t>
      </w:r>
      <w:r w:rsidR="00E52E85" w:rsidRPr="008F7A77">
        <w:t xml:space="preserve"> provozu a poskytování S</w:t>
      </w:r>
      <w:r w:rsidRPr="008F7A77">
        <w:t>lužby SENIOR TAXI.</w:t>
      </w:r>
    </w:p>
    <w:p w14:paraId="7CB39699" w14:textId="481027A8" w:rsidR="008B3A0C" w:rsidRDefault="002D51B7" w:rsidP="007337F6">
      <w:pPr>
        <w:pStyle w:val="Blvl2"/>
      </w:pPr>
      <w:r w:rsidRPr="00886F07">
        <w:t xml:space="preserve">Provozovatel je povinen </w:t>
      </w:r>
      <w:r w:rsidR="00EC689B">
        <w:t xml:space="preserve">a oprávněn </w:t>
      </w:r>
      <w:r w:rsidRPr="00886F07">
        <w:t xml:space="preserve">hradit z finančních plnění </w:t>
      </w:r>
      <w:r w:rsidR="00E52E85">
        <w:t>Obcí</w:t>
      </w:r>
      <w:r w:rsidRPr="00886F07">
        <w:t xml:space="preserve"> dle </w:t>
      </w:r>
      <w:r w:rsidR="00EC689B">
        <w:t>této Smlouvy</w:t>
      </w:r>
      <w:r w:rsidRPr="00886F07">
        <w:t xml:space="preserve"> veškeré náklady spojené s</w:t>
      </w:r>
      <w:r w:rsidR="00E52E85">
        <w:t> </w:t>
      </w:r>
      <w:r w:rsidRPr="00886F07">
        <w:t>provozováním</w:t>
      </w:r>
      <w:r w:rsidR="00E52E85">
        <w:t xml:space="preserve"> a poskytováním</w:t>
      </w:r>
      <w:r w:rsidRPr="00886F07">
        <w:t xml:space="preserve"> </w:t>
      </w:r>
      <w:r w:rsidR="00E52E85">
        <w:t>S</w:t>
      </w:r>
      <w:r w:rsidRPr="00886F07">
        <w:t>lužby SENIOR TAXI, a to zejména mzdové náklady, náklady na pohonné hmoty, údržbu a opravy,</w:t>
      </w:r>
      <w:r w:rsidR="008C3EB0">
        <w:t xml:space="preserve"> </w:t>
      </w:r>
      <w:r w:rsidRPr="00886F07">
        <w:t>pojištění apod.</w:t>
      </w:r>
      <w:r w:rsidR="00EC689B">
        <w:t xml:space="preserve"> Provozovatel není oprávněn hradit z finančních plnění Obcí dle této Smlouvy žádné jiné </w:t>
      </w:r>
      <w:r w:rsidR="008C3EB0">
        <w:t>náklady</w:t>
      </w:r>
      <w:r w:rsidR="00EC689B">
        <w:t xml:space="preserve"> než přímo související s</w:t>
      </w:r>
      <w:r w:rsidR="0073281E">
        <w:t> </w:t>
      </w:r>
      <w:r w:rsidR="00EC689B">
        <w:t>poskytování</w:t>
      </w:r>
      <w:r w:rsidR="0073281E">
        <w:t>m</w:t>
      </w:r>
      <w:r w:rsidR="00EC689B">
        <w:t xml:space="preserve"> Služby SENIOR TAXI.</w:t>
      </w:r>
    </w:p>
    <w:p w14:paraId="464D8201" w14:textId="01A81E41" w:rsidR="008033D7" w:rsidRPr="00DF4DC0" w:rsidRDefault="008033D7" w:rsidP="00DB3F4B">
      <w:pPr>
        <w:pStyle w:val="Alvl1"/>
      </w:pPr>
      <w:r w:rsidRPr="00DF4DC0">
        <w:t xml:space="preserve">DOBA </w:t>
      </w:r>
      <w:r w:rsidRPr="00DB3F4B">
        <w:t>TRVÁNÍ</w:t>
      </w:r>
      <w:r w:rsidRPr="00DF4DC0">
        <w:t xml:space="preserve"> </w:t>
      </w:r>
      <w:r w:rsidRPr="00DB3F4B">
        <w:t>SMLOUVY</w:t>
      </w:r>
    </w:p>
    <w:p w14:paraId="275B24BE" w14:textId="5C82EFAE" w:rsidR="004878A8" w:rsidRPr="00DB3F4B" w:rsidRDefault="004878A8" w:rsidP="007337F6">
      <w:pPr>
        <w:pStyle w:val="Blvl2"/>
      </w:pPr>
      <w:bookmarkStart w:id="5" w:name="_Ref225334762"/>
      <w:r>
        <w:t>Smlouva se sjednává na dobu určitou</w:t>
      </w:r>
      <w:r w:rsidR="00EC689B">
        <w:t>,</w:t>
      </w:r>
      <w:r>
        <w:t xml:space="preserve"> a to ode dne </w:t>
      </w:r>
      <w:r w:rsidR="002F6239">
        <w:t xml:space="preserve">1. 5. </w:t>
      </w:r>
      <w:r w:rsidR="00DD5991">
        <w:t>2026</w:t>
      </w:r>
      <w:r>
        <w:t xml:space="preserve">, do dne </w:t>
      </w:r>
      <w:r w:rsidR="002F6239">
        <w:t xml:space="preserve">30. 4. </w:t>
      </w:r>
      <w:r w:rsidR="00DD5991">
        <w:t>2029</w:t>
      </w:r>
      <w:r>
        <w:t>.</w:t>
      </w:r>
      <w:r w:rsidR="00EC689B">
        <w:t xml:space="preserve"> Prodloužení této Smlouvy je možné pouze jejím dodatkem, a v případě, že takový dodatek nebude uzavřen, nedojde k automatickému prodloužení této Smlouvy.</w:t>
      </w:r>
      <w:bookmarkEnd w:id="5"/>
    </w:p>
    <w:p w14:paraId="043A5A0A" w14:textId="47A20ED2" w:rsidR="00EB0356" w:rsidRDefault="004878A8" w:rsidP="00DB3F4B">
      <w:pPr>
        <w:pStyle w:val="Alvl1"/>
      </w:pPr>
      <w:r w:rsidRPr="00DF4DC0">
        <w:t>ZÁNIK SMLOUVY</w:t>
      </w:r>
      <w:r w:rsidR="00915998">
        <w:t xml:space="preserve"> A UKONČENÍ ÚČASTI STRAN SMLOUVY</w:t>
      </w:r>
    </w:p>
    <w:p w14:paraId="17D06C86" w14:textId="2BB73054" w:rsidR="005216EE" w:rsidRPr="00D5299B" w:rsidRDefault="00915998" w:rsidP="007337F6">
      <w:pPr>
        <w:pStyle w:val="Blvl2"/>
        <w:rPr>
          <w:b/>
          <w:bCs/>
        </w:rPr>
      </w:pPr>
      <w:r w:rsidRPr="006A5514">
        <w:t xml:space="preserve">Odstoupení od této Smlouvy, její výpověď nebo jiné jednostranné právní jednání směřující k ukončení účasti některé ze </w:t>
      </w:r>
      <w:r w:rsidR="006A5514">
        <w:t>S</w:t>
      </w:r>
      <w:r w:rsidRPr="006A5514">
        <w:t xml:space="preserve">tran nezpůsobuje zánik této Smlouvy jako celku, nýbrž pouze zánik účasti této </w:t>
      </w:r>
      <w:r w:rsidR="006A5514">
        <w:t>S</w:t>
      </w:r>
      <w:r w:rsidRPr="006A5514">
        <w:t>trany na Smlouvě.</w:t>
      </w:r>
      <w:r w:rsidR="00512757" w:rsidRPr="006A5514">
        <w:t xml:space="preserve"> Zanikne-li </w:t>
      </w:r>
      <w:r w:rsidRPr="006A5514">
        <w:t xml:space="preserve">účast některé </w:t>
      </w:r>
      <w:r w:rsidR="006A5514">
        <w:t>S</w:t>
      </w:r>
      <w:r w:rsidRPr="006A5514">
        <w:t>trany</w:t>
      </w:r>
      <w:r w:rsidR="00512757" w:rsidRPr="006A5514">
        <w:t xml:space="preserve"> dle tohoto </w:t>
      </w:r>
      <w:r w:rsidR="00534438">
        <w:t>bodu</w:t>
      </w:r>
      <w:r w:rsidR="00512757" w:rsidRPr="00D5299B">
        <w:t>,</w:t>
      </w:r>
      <w:r w:rsidRPr="00D5299B">
        <w:t xml:space="preserve"> zůstává Smlouva nadále v platnosti a účinnosti mezi ostatními </w:t>
      </w:r>
      <w:r w:rsidR="006A5514">
        <w:t>S</w:t>
      </w:r>
      <w:r w:rsidRPr="00D5299B">
        <w:t xml:space="preserve">tranami. Zanikne-li účast některé </w:t>
      </w:r>
      <w:r w:rsidR="006A5514">
        <w:t>S</w:t>
      </w:r>
      <w:r w:rsidRPr="006A5514">
        <w:t xml:space="preserve">trany dle tohoto </w:t>
      </w:r>
      <w:r w:rsidR="00534438">
        <w:t>bodu</w:t>
      </w:r>
      <w:r w:rsidRPr="00D5299B">
        <w:t>,</w:t>
      </w:r>
      <w:r w:rsidR="00512757" w:rsidRPr="00D5299B">
        <w:t xml:space="preserve"> přejdou</w:t>
      </w:r>
      <w:r w:rsidRPr="00D5299B">
        <w:t xml:space="preserve"> její</w:t>
      </w:r>
      <w:r w:rsidR="005F7057" w:rsidRPr="00D5299B">
        <w:t xml:space="preserve"> práva a povinnosti </w:t>
      </w:r>
      <w:r w:rsidRPr="00D5299B">
        <w:t xml:space="preserve">ze Smlouvy </w:t>
      </w:r>
      <w:r w:rsidR="00512757" w:rsidRPr="00D5299B">
        <w:t xml:space="preserve">na ostatní </w:t>
      </w:r>
      <w:r w:rsidR="006A5514">
        <w:t>S</w:t>
      </w:r>
      <w:r w:rsidR="00512757" w:rsidRPr="006A5514">
        <w:t>trany</w:t>
      </w:r>
      <w:r w:rsidR="005F7057" w:rsidRPr="006A5514">
        <w:t xml:space="preserve"> jejichž účast je nedotčena. Zanikne-</w:t>
      </w:r>
      <w:r w:rsidR="005F7057" w:rsidRPr="006A5514">
        <w:lastRenderedPageBreak/>
        <w:t xml:space="preserve">li dle tohoto </w:t>
      </w:r>
      <w:r w:rsidR="00534438">
        <w:t>bodu</w:t>
      </w:r>
      <w:r w:rsidR="00534438" w:rsidRPr="00D5299B">
        <w:t xml:space="preserve"> </w:t>
      </w:r>
      <w:r w:rsidR="005F7057" w:rsidRPr="00D5299B">
        <w:t>účast některé z</w:t>
      </w:r>
      <w:r w:rsidRPr="00D5299B">
        <w:t> </w:t>
      </w:r>
      <w:r w:rsidR="005F7057" w:rsidRPr="00D5299B">
        <w:t>Obcí</w:t>
      </w:r>
      <w:r w:rsidRPr="00D5299B">
        <w:t xml:space="preserve"> na Smlouvě</w:t>
      </w:r>
      <w:r w:rsidR="005F7057" w:rsidRPr="00D5299B">
        <w:t>, přechází výše povinnosti této Obce na spolufinancování dle sloupce D Tabulky na ostatní Obce v procentuálním poměru dle sloupce C Smlouvy.</w:t>
      </w:r>
    </w:p>
    <w:p w14:paraId="5B20E3E2" w14:textId="462ADEC6" w:rsidR="00934C3C" w:rsidRPr="00D5299B" w:rsidRDefault="00EA613F" w:rsidP="00934C3C">
      <w:pPr>
        <w:pStyle w:val="Blvl2"/>
        <w:rPr>
          <w:b/>
          <w:bCs/>
        </w:rPr>
      </w:pPr>
      <w:r w:rsidRPr="00D5299B">
        <w:t>O</w:t>
      </w:r>
      <w:r w:rsidR="00934C3C" w:rsidRPr="00D5299B">
        <w:t>dstoupí-li od této Smlouvy Město Česká Kamenice a/nebo Město Kamenický Šenov</w:t>
      </w:r>
      <w:r w:rsidR="00DD5991" w:rsidRPr="00D5299B">
        <w:t xml:space="preserve"> nebo zanikne</w:t>
      </w:r>
      <w:r w:rsidR="004C19F5">
        <w:t>-li</w:t>
      </w:r>
      <w:r w:rsidR="00DD5991" w:rsidRPr="00D5299B">
        <w:t xml:space="preserve"> jejich účast na Smlouvě jakýmkoli jiným způsobem,</w:t>
      </w:r>
      <w:r w:rsidRPr="00D5299B">
        <w:t xml:space="preserve"> nebude postupováno dle bodu 4.1 Smlouvy a Smlouva</w:t>
      </w:r>
      <w:r w:rsidR="00934C3C" w:rsidRPr="00D5299B">
        <w:t xml:space="preserve"> zanik</w:t>
      </w:r>
      <w:r w:rsidRPr="00D5299B">
        <w:t>ne</w:t>
      </w:r>
      <w:r w:rsidR="00934C3C" w:rsidRPr="00D5299B">
        <w:t xml:space="preserve"> v celém svém rozsahu </w:t>
      </w:r>
      <w:r w:rsidRPr="00D5299B">
        <w:t xml:space="preserve">pro všechny </w:t>
      </w:r>
      <w:r w:rsidR="00D5299B">
        <w:t>S</w:t>
      </w:r>
      <w:r w:rsidRPr="00D5299B">
        <w:t>trany</w:t>
      </w:r>
      <w:r w:rsidR="004C19F5">
        <w:t>, vyjma povinnost</w:t>
      </w:r>
      <w:r w:rsidR="00461F7F">
        <w:t>i</w:t>
      </w:r>
      <w:r w:rsidR="004C19F5">
        <w:t xml:space="preserve"> Provozovatele stanoven</w:t>
      </w:r>
      <w:r w:rsidR="00461F7F">
        <w:t>é</w:t>
      </w:r>
      <w:r w:rsidR="004C19F5">
        <w:t xml:space="preserve"> v bodě 2.7. Smlouvy</w:t>
      </w:r>
      <w:r w:rsidR="00461F7F">
        <w:t xml:space="preserve"> (tedy Provozovatel i po zániku této Smlouvy je povinen předložit ještě poslední Čtvrtletní zprávu tak, aby tato byla vyhotovena až do posledního dne trvání této Smlouvy)</w:t>
      </w:r>
      <w:r w:rsidRPr="00D5299B">
        <w:t>.</w:t>
      </w:r>
    </w:p>
    <w:p w14:paraId="5C33D86F" w14:textId="628718FC" w:rsidR="004878A8" w:rsidRPr="00461F7F" w:rsidRDefault="004878A8" w:rsidP="007337F6">
      <w:pPr>
        <w:pStyle w:val="Blvl2"/>
      </w:pPr>
      <w:r w:rsidRPr="00D5299B">
        <w:t xml:space="preserve">Tato Smlouva zaniká uplynutím doby trvání Smlouvy dle </w:t>
      </w:r>
      <w:r w:rsidRPr="00461F7F">
        <w:t xml:space="preserve">bodu </w:t>
      </w:r>
      <w:r w:rsidR="00461F7F">
        <w:fldChar w:fldCharType="begin"/>
      </w:r>
      <w:r w:rsidR="00461F7F">
        <w:instrText xml:space="preserve"> REF _Ref225334762 \r \h </w:instrText>
      </w:r>
      <w:r w:rsidR="00461F7F">
        <w:fldChar w:fldCharType="separate"/>
      </w:r>
      <w:r w:rsidR="00016EEF">
        <w:t>3.1</w:t>
      </w:r>
      <w:r w:rsidR="00461F7F">
        <w:fldChar w:fldCharType="end"/>
      </w:r>
      <w:r w:rsidR="00461F7F">
        <w:t>. </w:t>
      </w:r>
      <w:r w:rsidRPr="00461F7F">
        <w:t>Smlouvy.</w:t>
      </w:r>
    </w:p>
    <w:p w14:paraId="0410951E" w14:textId="22E9970B" w:rsidR="004878A8" w:rsidRPr="00D5299B" w:rsidRDefault="004878A8" w:rsidP="007337F6">
      <w:pPr>
        <w:pStyle w:val="Blvl2"/>
      </w:pPr>
      <w:r w:rsidRPr="00D5299B">
        <w:t xml:space="preserve">Tato Smlouva může být ukončena před uplynutím doby trvání Smlouvy společnou dohodou </w:t>
      </w:r>
      <w:r w:rsidR="005216EE" w:rsidRPr="00D5299B">
        <w:t xml:space="preserve">všech </w:t>
      </w:r>
      <w:r w:rsidR="00D5299B">
        <w:t>S</w:t>
      </w:r>
      <w:r w:rsidRPr="00D5299B">
        <w:t>tran.</w:t>
      </w:r>
      <w:r w:rsidR="00915998" w:rsidRPr="00D5299B">
        <w:t xml:space="preserve"> Při ukončení Smlouvy dohodou zaniká Smlouva v celém rozsahu</w:t>
      </w:r>
      <w:r w:rsidR="00124B00" w:rsidRPr="00D5299B">
        <w:t>, není-li v této dohodě uvedeno</w:t>
      </w:r>
      <w:r w:rsidR="004C19F5">
        <w:t>, že dohodou zaniká účast některé z Obcí na Smlouvě</w:t>
      </w:r>
      <w:r w:rsidR="00915998" w:rsidRPr="00D5299B">
        <w:t>.</w:t>
      </w:r>
    </w:p>
    <w:p w14:paraId="3025F277" w14:textId="06FDDC17" w:rsidR="004878A8" w:rsidRPr="00D5299B" w:rsidRDefault="00461F7F" w:rsidP="007337F6">
      <w:pPr>
        <w:pStyle w:val="Blvl2"/>
      </w:pPr>
      <w:r>
        <w:t>Smlouva je sjednána jako smlouva na dobu určitou, a proto ji nelze před uplynutím doby jejího trvání vypovědět ani od ní odstoupit, ledaže právní předpisy takové odstoupení či výpověď v případě smlouvy sjednané na dobu určitou umožňují.</w:t>
      </w:r>
    </w:p>
    <w:p w14:paraId="4D5D91F4" w14:textId="46632651" w:rsidR="004878A8" w:rsidRPr="00D5299B" w:rsidRDefault="004878A8" w:rsidP="00DB3F4B">
      <w:pPr>
        <w:pStyle w:val="Alvl1"/>
      </w:pPr>
      <w:r w:rsidRPr="00D5299B">
        <w:t>ZÁVĚREČNÁ USTANOVENÍ</w:t>
      </w:r>
    </w:p>
    <w:p w14:paraId="4DB3FF36" w14:textId="0D58985B" w:rsidR="00157537" w:rsidRPr="00D5299B" w:rsidRDefault="00157537" w:rsidP="00157537">
      <w:pPr>
        <w:pStyle w:val="Blvl2"/>
      </w:pPr>
      <w:r w:rsidRPr="00D5299B">
        <w:t xml:space="preserve">Strany </w:t>
      </w:r>
      <w:r w:rsidRPr="00461F7F">
        <w:t>sjednávají, že tato Smlouva není závislá ve smyslu § 17</w:t>
      </w:r>
      <w:r w:rsidR="00C516E6" w:rsidRPr="00461F7F">
        <w:t xml:space="preserve">27 OZ na žádné jiné smlouvě. Vznik, platnost </w:t>
      </w:r>
      <w:r w:rsidR="00C516E6" w:rsidRPr="00D5299B">
        <w:t>a účinnost této Smlouvy nejsou podmíněny uzavřením, trváním ani zánikem jiné smlouvy.</w:t>
      </w:r>
      <w:r w:rsidR="00124B00" w:rsidRPr="00D5299B">
        <w:t xml:space="preserve"> </w:t>
      </w:r>
    </w:p>
    <w:p w14:paraId="555967D9" w14:textId="6F958BFC" w:rsidR="004878A8" w:rsidRPr="004878A8" w:rsidRDefault="004878A8" w:rsidP="007337F6">
      <w:pPr>
        <w:pStyle w:val="Blvl2"/>
      </w:pPr>
      <w:r w:rsidRPr="00DF4DC0">
        <w:t>Tato Smlouva a právní poměry z ní vzešlé a s ní související se řídí obecně závaznými právními předpisy České republiky, zejména pak ustanoveními OZ.</w:t>
      </w:r>
    </w:p>
    <w:p w14:paraId="4CAB6F27" w14:textId="6C9BB020" w:rsidR="004878A8" w:rsidRDefault="004878A8" w:rsidP="007337F6">
      <w:pPr>
        <w:pStyle w:val="Blvl2"/>
      </w:pPr>
      <w:r w:rsidRPr="00DF4DC0">
        <w:t xml:space="preserve">Tato Smlouva nevytváří žádný společný podnik ani majetkové partnerství. Nic v této Smlouvě nevytváří základ pro sdílení zisků a ztrát vyplývajících z činnosti obou </w:t>
      </w:r>
      <w:r w:rsidR="00D5299B">
        <w:t>S</w:t>
      </w:r>
      <w:r w:rsidRPr="00DF4DC0">
        <w:t xml:space="preserve">tran. Žádná </w:t>
      </w:r>
      <w:r w:rsidR="00D5299B">
        <w:t>S</w:t>
      </w:r>
      <w:r w:rsidRPr="00DF4DC0">
        <w:t xml:space="preserve">trana není na základě této Smlouvy oprávněna jednat jako zmocněnec druhé </w:t>
      </w:r>
      <w:r w:rsidR="00D5299B">
        <w:t>S</w:t>
      </w:r>
      <w:r w:rsidRPr="00DF4DC0">
        <w:t xml:space="preserve">trany nebo zavazovat druhou </w:t>
      </w:r>
      <w:r w:rsidR="00D5299B">
        <w:t>S</w:t>
      </w:r>
      <w:r w:rsidRPr="00DF4DC0">
        <w:t>tranu, pokud nebude výslovně písemně dohodnuto jinak nebo pokud nebude udělena samostatná písemná plná moc</w:t>
      </w:r>
      <w:r w:rsidRPr="004878A8">
        <w:t>.</w:t>
      </w:r>
    </w:p>
    <w:p w14:paraId="5A9D72A4" w14:textId="336025E6" w:rsidR="002D51B7" w:rsidRPr="004878A8" w:rsidRDefault="002D51B7" w:rsidP="007337F6">
      <w:pPr>
        <w:pStyle w:val="Blvl2"/>
      </w:pPr>
      <w:r w:rsidRPr="009473CD">
        <w:t xml:space="preserve">Jsou-li, nebo stanou-li se, některá ustanovení této </w:t>
      </w:r>
      <w:r w:rsidR="00457DA0">
        <w:t>S</w:t>
      </w:r>
      <w:r w:rsidR="00457DA0" w:rsidRPr="009473CD">
        <w:t xml:space="preserve">mlouvy </w:t>
      </w:r>
      <w:r w:rsidRPr="009473CD">
        <w:t xml:space="preserve">zcela nebo zčásti neplatnými, nebo pokud by v této </w:t>
      </w:r>
      <w:r w:rsidR="00457DA0">
        <w:t>S</w:t>
      </w:r>
      <w:r w:rsidR="00457DA0" w:rsidRPr="009473CD">
        <w:t xml:space="preserve">mlouvě </w:t>
      </w:r>
      <w:r w:rsidRPr="009473CD">
        <w:t xml:space="preserve">některá ustanovení chyběla, není tím dotčena platnost ostatních ustanovení. Namísto neplatného nebo chybějícího ustanovení sjednají </w:t>
      </w:r>
      <w:r w:rsidR="00D5299B">
        <w:t>S</w:t>
      </w:r>
      <w:r w:rsidRPr="009473CD">
        <w:t xml:space="preserve">trany takové platné ustanovení, které odpovídá smyslu a účelu neplatného nebo chybějícího ustanovení. V případě, že se některé ustanovení </w:t>
      </w:r>
      <w:r w:rsidR="00457DA0">
        <w:t>S</w:t>
      </w:r>
      <w:r w:rsidR="00457DA0" w:rsidRPr="009473CD">
        <w:t xml:space="preserve">mlouvy </w:t>
      </w:r>
      <w:r w:rsidRPr="009473CD">
        <w:t xml:space="preserve">ukáže být zdánlivým (nicotný právní akt), posoudí se vliv této vady na </w:t>
      </w:r>
      <w:r w:rsidRPr="009473CD">
        <w:lastRenderedPageBreak/>
        <w:t xml:space="preserve">ostatní ustanovení této </w:t>
      </w:r>
      <w:r w:rsidR="00457DA0">
        <w:t>S</w:t>
      </w:r>
      <w:r w:rsidR="00457DA0" w:rsidRPr="009473CD">
        <w:t xml:space="preserve">mlouvy </w:t>
      </w:r>
      <w:r w:rsidRPr="009473CD">
        <w:t xml:space="preserve">dle ustanovení § 576 občanského zákoníku. </w:t>
      </w:r>
      <w:r w:rsidR="00D5299B">
        <w:t>S</w:t>
      </w:r>
      <w:r w:rsidRPr="009473CD">
        <w:t xml:space="preserve">trany souhlasí, že v takovém případě zahájí neprodleně jednání za účelem změny takového ustanovení tak, aby se stalo platným, zákonným a vynutitelným a zároveň v nejvyšší možné míře zachovávalo původní záměr </w:t>
      </w:r>
      <w:r w:rsidR="00D5299B">
        <w:t>S</w:t>
      </w:r>
      <w:r w:rsidR="00D5299B" w:rsidRPr="009473CD">
        <w:t xml:space="preserve">tran </w:t>
      </w:r>
      <w:r w:rsidRPr="009473CD">
        <w:t>ohledně ustanovení upravujícího danou otázku.</w:t>
      </w:r>
    </w:p>
    <w:p w14:paraId="6F7E4C60" w14:textId="5F796D66" w:rsidR="004878A8" w:rsidRPr="004878A8" w:rsidRDefault="004878A8" w:rsidP="007337F6">
      <w:pPr>
        <w:pStyle w:val="Blvl2"/>
      </w:pPr>
      <w:r w:rsidRPr="00DF4DC0">
        <w:t>Tato Smlouva bude zveřejněna prostřednictvím registru smluv dle ustanovení zákona č. 340/2015 Sb., o registru smluv v platném znění.</w:t>
      </w:r>
    </w:p>
    <w:p w14:paraId="2BA3B91C" w14:textId="5C00D014" w:rsidR="004878A8" w:rsidRDefault="004878A8" w:rsidP="007337F6">
      <w:pPr>
        <w:pStyle w:val="Blvl2"/>
      </w:pPr>
      <w:r w:rsidRPr="00DF4DC0">
        <w:t xml:space="preserve">Tato Smlouva se vyhotovuje v </w:t>
      </w:r>
      <w:r w:rsidR="00124B00">
        <w:t>pěti</w:t>
      </w:r>
      <w:r w:rsidR="00124B00" w:rsidRPr="00DF4DC0">
        <w:t xml:space="preserve"> </w:t>
      </w:r>
      <w:r w:rsidRPr="00DF4DC0">
        <w:t xml:space="preserve">originálech, přičemž každá </w:t>
      </w:r>
      <w:r w:rsidR="00D5299B">
        <w:t>S</w:t>
      </w:r>
      <w:r w:rsidRPr="00DF4DC0">
        <w:t>trana</w:t>
      </w:r>
      <w:r>
        <w:t xml:space="preserve"> </w:t>
      </w:r>
      <w:r w:rsidRPr="00DF4DC0">
        <w:t>obdrží po jednom z</w:t>
      </w:r>
      <w:r>
        <w:t> </w:t>
      </w:r>
      <w:r w:rsidRPr="00DF4DC0">
        <w:t>nich</w:t>
      </w:r>
      <w:r>
        <w:t>.</w:t>
      </w:r>
    </w:p>
    <w:p w14:paraId="29917A7F" w14:textId="2F6FB472" w:rsidR="004878A8" w:rsidRDefault="004878A8" w:rsidP="007337F6">
      <w:pPr>
        <w:pStyle w:val="Blvl2"/>
      </w:pPr>
      <w:r>
        <w:t>Nedílnou součástí této Smlouvy je:</w:t>
      </w:r>
    </w:p>
    <w:p w14:paraId="007F5B68" w14:textId="44C6B5CB" w:rsidR="004878A8" w:rsidRDefault="004878A8" w:rsidP="004878A8">
      <w:pPr>
        <w:pStyle w:val="Odstavecseseznamem"/>
        <w:numPr>
          <w:ilvl w:val="0"/>
          <w:numId w:val="10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Příloha č. </w:t>
      </w:r>
      <w:r w:rsidR="0096112B">
        <w:rPr>
          <w:rFonts w:ascii="Sylfaen" w:hAnsi="Sylfaen"/>
        </w:rPr>
        <w:t>1</w:t>
      </w:r>
      <w:r>
        <w:rPr>
          <w:rFonts w:ascii="Sylfaen" w:hAnsi="Sylfaen"/>
        </w:rPr>
        <w:t xml:space="preserve"> -</w:t>
      </w:r>
      <w:r w:rsidR="003360F2">
        <w:rPr>
          <w:rFonts w:ascii="Sylfaen" w:hAnsi="Sylfaen"/>
        </w:rPr>
        <w:t xml:space="preserve"> </w:t>
      </w:r>
      <w:r w:rsidR="00461F7F">
        <w:rPr>
          <w:rFonts w:ascii="Sylfaen" w:hAnsi="Sylfaen"/>
        </w:rPr>
        <w:t xml:space="preserve">Pravidla </w:t>
      </w:r>
      <w:r w:rsidR="003360F2">
        <w:rPr>
          <w:rFonts w:ascii="Sylfaen" w:hAnsi="Sylfaen"/>
        </w:rPr>
        <w:t>pro provozování služby SENIOR TAXI</w:t>
      </w:r>
    </w:p>
    <w:p w14:paraId="23C400FD" w14:textId="07F3E855" w:rsidR="002D51B7" w:rsidRDefault="00D5299B" w:rsidP="007337F6">
      <w:pPr>
        <w:pStyle w:val="Blvl2"/>
      </w:pPr>
      <w:r>
        <w:t>S</w:t>
      </w:r>
      <w:r w:rsidR="002D51B7" w:rsidRPr="00DF4DC0">
        <w:t xml:space="preserve">trany po přečtení této </w:t>
      </w:r>
      <w:r w:rsidR="00457DA0">
        <w:t>S</w:t>
      </w:r>
      <w:r w:rsidR="00457DA0" w:rsidRPr="00DF4DC0">
        <w:t xml:space="preserve">mlouvy </w:t>
      </w:r>
      <w:r w:rsidR="002D51B7" w:rsidRPr="00DF4DC0">
        <w:t xml:space="preserve">prohlašují, že souhlasí s jejím obsahem, že tato </w:t>
      </w:r>
      <w:r w:rsidR="00457DA0">
        <w:t>S</w:t>
      </w:r>
      <w:r w:rsidR="00457DA0" w:rsidRPr="00DF4DC0">
        <w:t xml:space="preserve">mlouva </w:t>
      </w:r>
      <w:r w:rsidR="002D51B7" w:rsidRPr="00DF4DC0">
        <w:t>byla sepsána vážně, určitě, srozumitelně a na základě jejich pravé a svobodné vůle, na důkaz čehož připojují níže své podpis</w:t>
      </w:r>
      <w:r w:rsidR="002D51B7">
        <w:t>y.</w:t>
      </w:r>
    </w:p>
    <w:p w14:paraId="4FB6C32A" w14:textId="31992FF8" w:rsidR="002D51B7" w:rsidRDefault="003F3235" w:rsidP="007337F6">
      <w:pPr>
        <w:pStyle w:val="Blvl2"/>
      </w:pPr>
      <w:proofErr w:type="gramStart"/>
      <w:r w:rsidRPr="003F3235">
        <w:rPr>
          <w:highlight w:val="yellow"/>
        </w:rPr>
        <w:t>[ doložky</w:t>
      </w:r>
      <w:proofErr w:type="gramEnd"/>
      <w:r w:rsidRPr="003F3235">
        <w:rPr>
          <w:highlight w:val="yellow"/>
        </w:rPr>
        <w:t xml:space="preserve"> o schvalování jednotlivými </w:t>
      </w:r>
      <w:proofErr w:type="gramStart"/>
      <w:r w:rsidRPr="003F3235">
        <w:rPr>
          <w:highlight w:val="yellow"/>
        </w:rPr>
        <w:t>obcemi ]</w:t>
      </w:r>
      <w:proofErr w:type="gramEnd"/>
      <w:r w:rsidR="002D51B7">
        <w:t>.</w:t>
      </w:r>
    </w:p>
    <w:p w14:paraId="051B97C6" w14:textId="10496347" w:rsidR="002C0CC6" w:rsidRDefault="002C0CC6" w:rsidP="002C0CC6">
      <w:pPr>
        <w:jc w:val="both"/>
        <w:rPr>
          <w:rFonts w:ascii="Sylfaen" w:hAnsi="Sylfaen"/>
        </w:rPr>
      </w:pPr>
    </w:p>
    <w:p w14:paraId="6A724A5F" w14:textId="777F59B6" w:rsidR="002C0CC6" w:rsidRPr="003F3235" w:rsidRDefault="002C0CC6" w:rsidP="003F3235">
      <w:pPr>
        <w:tabs>
          <w:tab w:val="center" w:leader="hyphen" w:pos="4536"/>
          <w:tab w:val="right" w:leader="hyphen" w:pos="9072"/>
        </w:tabs>
        <w:jc w:val="both"/>
        <w:rPr>
          <w:rFonts w:ascii="Sylfaen" w:hAnsi="Sylfaen"/>
        </w:rPr>
      </w:pPr>
      <w:r>
        <w:rPr>
          <w:rFonts w:ascii="Sylfaen" w:hAnsi="Sylfaen"/>
        </w:rPr>
        <w:tab/>
        <w:t xml:space="preserve">PODPISY </w:t>
      </w:r>
      <w:r w:rsidR="00D5299B">
        <w:rPr>
          <w:rFonts w:ascii="Sylfaen" w:hAnsi="Sylfaen"/>
        </w:rPr>
        <w:t>S</w:t>
      </w:r>
      <w:r>
        <w:rPr>
          <w:rFonts w:ascii="Sylfaen" w:hAnsi="Sylfaen"/>
        </w:rPr>
        <w:t>TRAN JSOU PŘÍTOMNY NA DALŠÍ STRÁNCE</w:t>
      </w:r>
      <w:r>
        <w:rPr>
          <w:rFonts w:ascii="Sylfaen" w:hAnsi="Sylfaen"/>
        </w:rPr>
        <w:tab/>
      </w:r>
    </w:p>
    <w:p w14:paraId="1A542B77" w14:textId="77777777" w:rsidR="002C0CC6" w:rsidRDefault="002C0CC6" w:rsidP="003F3235">
      <w:pPr>
        <w:pageBreakBefore/>
        <w:jc w:val="both"/>
        <w:rPr>
          <w:rFonts w:ascii="Sylfaen" w:hAnsi="Sylfae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0CC6" w14:paraId="02337F70" w14:textId="77777777" w:rsidTr="00D5299B">
        <w:tc>
          <w:tcPr>
            <w:tcW w:w="4531" w:type="dxa"/>
          </w:tcPr>
          <w:p w14:paraId="26BA194C" w14:textId="22CEBEAF" w:rsidR="002C0CC6" w:rsidRPr="006A668D" w:rsidRDefault="002C0CC6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>V _________</w:t>
            </w:r>
            <w:r w:rsidR="006A668D" w:rsidRPr="006A668D">
              <w:rPr>
                <w:rFonts w:ascii="Sylfaen" w:hAnsi="Sylfaen"/>
                <w:sz w:val="20"/>
                <w:szCs w:val="20"/>
              </w:rPr>
              <w:t>___________</w:t>
            </w:r>
            <w:r w:rsidRPr="006A668D">
              <w:rPr>
                <w:rFonts w:ascii="Sylfaen" w:hAnsi="Sylfaen"/>
                <w:sz w:val="20"/>
                <w:szCs w:val="20"/>
              </w:rPr>
              <w:t xml:space="preserve"> dne _________ </w:t>
            </w:r>
          </w:p>
          <w:p w14:paraId="1AA190F4" w14:textId="6C9C8A78" w:rsidR="002C0CC6" w:rsidRPr="006A668D" w:rsidRDefault="002C0CC6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4C791BC6" w14:textId="185A6A84" w:rsidR="002C0CC6" w:rsidRPr="006A668D" w:rsidRDefault="002C0CC6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34A25FFA" w14:textId="77777777" w:rsidR="002C0CC6" w:rsidRPr="006A668D" w:rsidRDefault="002C0CC6" w:rsidP="00DB3F4B">
            <w:pPr>
              <w:pStyle w:val="Oby"/>
            </w:pPr>
            <w:r w:rsidRPr="006A668D">
              <w:t>___________________________________</w:t>
            </w:r>
          </w:p>
          <w:p w14:paraId="5448BE61" w14:textId="4FCF6C03" w:rsidR="002C0CC6" w:rsidRPr="006A668D" w:rsidRDefault="002C0CC6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>za Město Česká Kamenice</w:t>
            </w:r>
          </w:p>
          <w:p w14:paraId="05BC70CC" w14:textId="77777777" w:rsidR="002C0CC6" w:rsidRPr="006A668D" w:rsidRDefault="002C0CC6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>Mgr. Jan Papajanovský, starosta</w:t>
            </w:r>
          </w:p>
          <w:p w14:paraId="5FB51182" w14:textId="77777777" w:rsidR="002C0CC6" w:rsidRPr="006A668D" w:rsidRDefault="002C0CC6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0FEDF8EB" w14:textId="77777777" w:rsidR="00C03C55" w:rsidRDefault="00C03C55" w:rsidP="00C03C5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1BDBADBE" w14:textId="69E4F73E" w:rsidR="00C03C55" w:rsidRPr="006A668D" w:rsidRDefault="00C03C55" w:rsidP="00C03C5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 xml:space="preserve">V ____________________dne _________ </w:t>
            </w:r>
          </w:p>
          <w:p w14:paraId="55A5142F" w14:textId="77777777" w:rsidR="00C03C55" w:rsidRPr="006A668D" w:rsidRDefault="00C03C55" w:rsidP="00C03C5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390437D3" w14:textId="77777777" w:rsidR="00C03C55" w:rsidRPr="006A668D" w:rsidRDefault="00C03C55" w:rsidP="00C03C5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71DE70F1" w14:textId="77777777" w:rsidR="00C03C55" w:rsidRPr="006A668D" w:rsidRDefault="00C03C55" w:rsidP="00C03C55">
            <w:pPr>
              <w:pStyle w:val="Oby"/>
            </w:pPr>
            <w:r w:rsidRPr="006A668D">
              <w:t>___________________________________</w:t>
            </w:r>
          </w:p>
          <w:p w14:paraId="7D9FBED7" w14:textId="77777777" w:rsidR="00C03C55" w:rsidRPr="006A668D" w:rsidRDefault="00C03C55" w:rsidP="00C03C5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 xml:space="preserve">za </w:t>
            </w:r>
            <w:r w:rsidRPr="006A668D">
              <w:rPr>
                <w:rFonts w:ascii="Sylfaen" w:eastAsia="Arial" w:hAnsi="Sylfaen" w:cs="Arial"/>
                <w:sz w:val="20"/>
                <w:szCs w:val="20"/>
              </w:rPr>
              <w:t>Město Kamenický Šenov</w:t>
            </w:r>
          </w:p>
          <w:p w14:paraId="74693085" w14:textId="77777777" w:rsidR="00C03C55" w:rsidRPr="006A668D" w:rsidRDefault="00C03C55" w:rsidP="00C03C5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 xml:space="preserve">Martin Bártl, </w:t>
            </w:r>
            <w:proofErr w:type="spellStart"/>
            <w:r w:rsidRPr="006A668D">
              <w:rPr>
                <w:rFonts w:ascii="Sylfaen" w:hAnsi="Sylfaen"/>
                <w:sz w:val="20"/>
                <w:szCs w:val="20"/>
              </w:rPr>
              <w:t>DiS</w:t>
            </w:r>
            <w:proofErr w:type="spellEnd"/>
            <w:r w:rsidRPr="006A668D">
              <w:rPr>
                <w:rFonts w:ascii="Sylfaen" w:hAnsi="Sylfaen"/>
                <w:sz w:val="20"/>
                <w:szCs w:val="20"/>
              </w:rPr>
              <w:t>.</w:t>
            </w:r>
            <w:r w:rsidRPr="006A668D">
              <w:rPr>
                <w:rFonts w:ascii="Sylfaen" w:eastAsia="Arial" w:hAnsi="Sylfaen" w:cs="Arial"/>
                <w:sz w:val="20"/>
                <w:szCs w:val="20"/>
              </w:rPr>
              <w:t>, starosta</w:t>
            </w:r>
          </w:p>
          <w:p w14:paraId="79664352" w14:textId="77777777" w:rsidR="002C0CC6" w:rsidRPr="006A668D" w:rsidRDefault="002C0CC6" w:rsidP="001B75C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ECFCDC8" w14:textId="77777777" w:rsidR="00C03C55" w:rsidRPr="006A668D" w:rsidRDefault="00C03C55" w:rsidP="00C03C5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 xml:space="preserve">V ____________________ dne _________ </w:t>
            </w:r>
          </w:p>
          <w:p w14:paraId="651668CA" w14:textId="77777777" w:rsidR="00C03C55" w:rsidRPr="006A668D" w:rsidRDefault="00C03C55" w:rsidP="00C03C5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27BF063E" w14:textId="77777777" w:rsidR="00C03C55" w:rsidRPr="006A668D" w:rsidRDefault="00C03C55" w:rsidP="00C03C5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665F51D6" w14:textId="77777777" w:rsidR="00C03C55" w:rsidRPr="006A668D" w:rsidRDefault="00C03C55" w:rsidP="00C03C55">
            <w:pPr>
              <w:pStyle w:val="Oby"/>
            </w:pPr>
            <w:r w:rsidRPr="006A668D">
              <w:t>___________________________________</w:t>
            </w:r>
          </w:p>
          <w:p w14:paraId="71D36C5C" w14:textId="77777777" w:rsidR="00C03C55" w:rsidRPr="006A668D" w:rsidRDefault="00C03C55" w:rsidP="00C03C5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>za Domov pro seniory a pečovatelská služba Česká Kamenice, příspěvková organizace</w:t>
            </w:r>
          </w:p>
          <w:p w14:paraId="56F0FBA8" w14:textId="5C53CFA5" w:rsidR="00C03C55" w:rsidRPr="006A668D" w:rsidRDefault="00C03C55" w:rsidP="00C03C5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>Ing. Han</w:t>
            </w:r>
            <w:r w:rsidR="002A41F7">
              <w:rPr>
                <w:rFonts w:ascii="Sylfaen" w:hAnsi="Sylfaen"/>
                <w:sz w:val="20"/>
                <w:szCs w:val="20"/>
              </w:rPr>
              <w:t>a</w:t>
            </w:r>
            <w:r w:rsidRPr="006A668D">
              <w:rPr>
                <w:rFonts w:ascii="Sylfaen" w:hAnsi="Sylfaen"/>
                <w:sz w:val="20"/>
                <w:szCs w:val="20"/>
              </w:rPr>
              <w:t xml:space="preserve"> Karlíčkov</w:t>
            </w:r>
            <w:r w:rsidR="002A41F7">
              <w:rPr>
                <w:rFonts w:ascii="Sylfaen" w:hAnsi="Sylfaen"/>
                <w:sz w:val="20"/>
                <w:szCs w:val="20"/>
              </w:rPr>
              <w:t>á</w:t>
            </w:r>
            <w:r w:rsidRPr="006A668D">
              <w:rPr>
                <w:rFonts w:ascii="Sylfaen" w:hAnsi="Sylfaen"/>
                <w:sz w:val="20"/>
                <w:szCs w:val="20"/>
              </w:rPr>
              <w:t>, ředitelka</w:t>
            </w:r>
          </w:p>
          <w:p w14:paraId="6331A27D" w14:textId="77777777" w:rsidR="002C0CC6" w:rsidRPr="006A668D" w:rsidRDefault="002C0CC6" w:rsidP="00C03C5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A613F" w14:paraId="0A3C2AA5" w14:textId="77777777" w:rsidTr="00D5299B">
        <w:tc>
          <w:tcPr>
            <w:tcW w:w="4531" w:type="dxa"/>
          </w:tcPr>
          <w:p w14:paraId="197E5D13" w14:textId="77777777" w:rsidR="00C03C55" w:rsidRDefault="00C03C55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2FE22EC2" w14:textId="2B092933" w:rsidR="00EA613F" w:rsidRPr="006A668D" w:rsidRDefault="00EA613F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 xml:space="preserve">V ____________________ dne _________ </w:t>
            </w:r>
          </w:p>
          <w:p w14:paraId="13288758" w14:textId="77777777" w:rsidR="00EA613F" w:rsidRPr="006A668D" w:rsidRDefault="00EA613F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14DCFDA8" w14:textId="77777777" w:rsidR="00EA613F" w:rsidRPr="006A668D" w:rsidRDefault="00EA613F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7CFBE2D4" w14:textId="77777777" w:rsidR="00EA613F" w:rsidRPr="006A668D" w:rsidRDefault="00EA613F" w:rsidP="00DB3F4B">
            <w:pPr>
              <w:pStyle w:val="Oby"/>
            </w:pPr>
            <w:r w:rsidRPr="006A668D">
              <w:t>___________________________________</w:t>
            </w:r>
          </w:p>
          <w:p w14:paraId="6639E62F" w14:textId="6C2FE75F" w:rsidR="00EA613F" w:rsidRPr="006A668D" w:rsidRDefault="00EA613F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 xml:space="preserve">za </w:t>
            </w:r>
            <w:r w:rsidRPr="006A668D">
              <w:rPr>
                <w:rFonts w:ascii="Sylfaen" w:eastAsia="Arial" w:hAnsi="Sylfaen" w:cs="Arial"/>
                <w:sz w:val="20"/>
                <w:szCs w:val="20"/>
              </w:rPr>
              <w:t>Obec Prysk</w:t>
            </w:r>
          </w:p>
          <w:p w14:paraId="56408CFD" w14:textId="0798BDDB" w:rsidR="00EA613F" w:rsidRPr="006A668D" w:rsidRDefault="00EA613F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>Roman Mach</w:t>
            </w:r>
            <w:r w:rsidRPr="006A668D">
              <w:rPr>
                <w:rFonts w:ascii="Sylfaen" w:eastAsia="Arial" w:hAnsi="Sylfaen" w:cs="Arial"/>
                <w:sz w:val="20"/>
                <w:szCs w:val="20"/>
              </w:rPr>
              <w:t>, starosta</w:t>
            </w:r>
          </w:p>
          <w:p w14:paraId="0CAC9FFE" w14:textId="77777777" w:rsidR="00EA613F" w:rsidRPr="006A668D" w:rsidRDefault="00EA613F" w:rsidP="001B75C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5827E82" w14:textId="77777777" w:rsidR="00EA613F" w:rsidRPr="006A668D" w:rsidRDefault="00EA613F" w:rsidP="00C03C5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A613F" w14:paraId="4DBF435F" w14:textId="77777777" w:rsidTr="00D5299B">
        <w:tc>
          <w:tcPr>
            <w:tcW w:w="4531" w:type="dxa"/>
          </w:tcPr>
          <w:p w14:paraId="7EEE0F73" w14:textId="77777777" w:rsidR="00C03C55" w:rsidRDefault="00C03C55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381E93D3" w14:textId="6EAD06E2" w:rsidR="00EA613F" w:rsidRPr="006A668D" w:rsidRDefault="00EA613F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 xml:space="preserve">V ____________________ dne _________ </w:t>
            </w:r>
          </w:p>
          <w:p w14:paraId="0819DE4C" w14:textId="77777777" w:rsidR="00EA613F" w:rsidRPr="006A668D" w:rsidRDefault="00EA613F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6371B883" w14:textId="77777777" w:rsidR="00EA613F" w:rsidRPr="006A668D" w:rsidRDefault="00EA613F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1CC06E8E" w14:textId="77777777" w:rsidR="00EA613F" w:rsidRPr="006A668D" w:rsidRDefault="00EA613F" w:rsidP="00DB3F4B">
            <w:pPr>
              <w:pStyle w:val="Oby"/>
            </w:pPr>
            <w:r w:rsidRPr="006A668D">
              <w:t>___________________________________</w:t>
            </w:r>
          </w:p>
          <w:p w14:paraId="1D5E05D2" w14:textId="65FC6B4E" w:rsidR="00EA613F" w:rsidRPr="006A668D" w:rsidRDefault="00EA613F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 xml:space="preserve">za </w:t>
            </w:r>
            <w:r w:rsidRPr="006A668D">
              <w:rPr>
                <w:rFonts w:ascii="Sylfaen" w:eastAsia="Arial" w:hAnsi="Sylfaen" w:cs="Arial"/>
                <w:sz w:val="20"/>
                <w:szCs w:val="20"/>
              </w:rPr>
              <w:t>Obec Srbská Kamenice</w:t>
            </w:r>
          </w:p>
          <w:p w14:paraId="3B1200A9" w14:textId="7887D2B9" w:rsidR="00EA613F" w:rsidRPr="006A668D" w:rsidRDefault="00EA613F" w:rsidP="002C0CC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668D">
              <w:rPr>
                <w:rFonts w:ascii="Sylfaen" w:hAnsi="Sylfaen"/>
                <w:sz w:val="20"/>
                <w:szCs w:val="20"/>
              </w:rPr>
              <w:t>Jitka Voglová</w:t>
            </w:r>
            <w:r w:rsidRPr="006A668D">
              <w:rPr>
                <w:rFonts w:ascii="Sylfaen" w:eastAsia="Arial" w:hAnsi="Sylfaen" w:cs="Arial"/>
                <w:sz w:val="20"/>
                <w:szCs w:val="20"/>
              </w:rPr>
              <w:t>, starostka</w:t>
            </w:r>
          </w:p>
          <w:p w14:paraId="413CB5F0" w14:textId="77777777" w:rsidR="00EA613F" w:rsidRPr="006A668D" w:rsidRDefault="00EA613F" w:rsidP="001B75C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11C824A" w14:textId="77777777" w:rsidR="00EA613F" w:rsidRPr="006A668D" w:rsidRDefault="00EA613F" w:rsidP="001B75C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A613F" w14:paraId="53D7ABEC" w14:textId="77777777" w:rsidTr="00D5299B">
        <w:tc>
          <w:tcPr>
            <w:tcW w:w="4531" w:type="dxa"/>
          </w:tcPr>
          <w:p w14:paraId="3D888255" w14:textId="77777777" w:rsidR="00EA613F" w:rsidRDefault="00EA613F" w:rsidP="001B75C5">
            <w:pPr>
              <w:jc w:val="both"/>
              <w:rPr>
                <w:rFonts w:ascii="Sylfaen" w:hAnsi="Sylfaen"/>
              </w:rPr>
            </w:pPr>
          </w:p>
        </w:tc>
        <w:tc>
          <w:tcPr>
            <w:tcW w:w="4531" w:type="dxa"/>
          </w:tcPr>
          <w:p w14:paraId="38FCC328" w14:textId="77777777" w:rsidR="00EA613F" w:rsidRDefault="00EA613F" w:rsidP="001B75C5">
            <w:pPr>
              <w:jc w:val="both"/>
              <w:rPr>
                <w:rFonts w:ascii="Sylfaen" w:hAnsi="Sylfaen"/>
              </w:rPr>
            </w:pPr>
          </w:p>
        </w:tc>
      </w:tr>
    </w:tbl>
    <w:p w14:paraId="0D602DD8" w14:textId="1A30B3D6" w:rsidR="003E7C14" w:rsidRPr="002C0CC6" w:rsidRDefault="00624A8B" w:rsidP="001B75C5">
      <w:pPr>
        <w:jc w:val="both"/>
        <w:rPr>
          <w:rFonts w:ascii="Sylfaen" w:hAnsi="Sylfaen"/>
        </w:rPr>
      </w:pPr>
      <w:r w:rsidRPr="00DF4DC0">
        <w:rPr>
          <w:rFonts w:ascii="Sylfaen" w:hAnsi="Sylfaen"/>
        </w:rPr>
        <w:t xml:space="preserve"> </w:t>
      </w:r>
    </w:p>
    <w:sectPr w:rsidR="003E7C14" w:rsidRPr="002C0CC6" w:rsidSect="00DB3F4B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6832" w14:textId="77777777" w:rsidR="000B7266" w:rsidRDefault="000B7266" w:rsidP="001B75C5">
      <w:pPr>
        <w:spacing w:after="0" w:line="240" w:lineRule="auto"/>
      </w:pPr>
      <w:r>
        <w:separator/>
      </w:r>
    </w:p>
  </w:endnote>
  <w:endnote w:type="continuationSeparator" w:id="0">
    <w:p w14:paraId="5B33D13D" w14:textId="77777777" w:rsidR="000B7266" w:rsidRDefault="000B7266" w:rsidP="001B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greya">
    <w:altName w:val="Calibri"/>
    <w:charset w:val="EE"/>
    <w:family w:val="auto"/>
    <w:pitch w:val="variable"/>
    <w:sig w:usb0="6000028F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9E89" w14:textId="2DDA954E" w:rsidR="001B75C5" w:rsidRPr="001B75C5" w:rsidRDefault="001B75C5" w:rsidP="001B75C5">
    <w:pPr>
      <w:pStyle w:val="Zpat"/>
      <w:jc w:val="center"/>
      <w:rPr>
        <w:rFonts w:ascii="Alegreya" w:hAnsi="Alegreya"/>
      </w:rPr>
    </w:pPr>
    <w:r w:rsidRPr="001B75C5">
      <w:rPr>
        <w:rFonts w:ascii="Alegreya" w:eastAsiaTheme="majorEastAsia" w:hAnsi="Alegreya" w:cstheme="majorBidi"/>
        <w:sz w:val="20"/>
        <w:szCs w:val="20"/>
      </w:rPr>
      <w:t xml:space="preserve">Str. </w:t>
    </w:r>
    <w:r w:rsidRPr="001B75C5">
      <w:rPr>
        <w:rFonts w:ascii="Alegreya" w:eastAsiaTheme="minorEastAsia" w:hAnsi="Alegreya"/>
        <w:sz w:val="20"/>
        <w:szCs w:val="20"/>
      </w:rPr>
      <w:fldChar w:fldCharType="begin"/>
    </w:r>
    <w:r w:rsidRPr="001B75C5">
      <w:rPr>
        <w:rFonts w:ascii="Alegreya" w:hAnsi="Alegreya"/>
        <w:sz w:val="20"/>
        <w:szCs w:val="20"/>
      </w:rPr>
      <w:instrText>PAGE    \* MERGEFORMAT</w:instrText>
    </w:r>
    <w:r w:rsidRPr="001B75C5">
      <w:rPr>
        <w:rFonts w:ascii="Alegreya" w:eastAsiaTheme="minorEastAsia" w:hAnsi="Alegreya"/>
        <w:sz w:val="20"/>
        <w:szCs w:val="20"/>
      </w:rPr>
      <w:fldChar w:fldCharType="separate"/>
    </w:r>
    <w:r w:rsidRPr="001B75C5">
      <w:rPr>
        <w:rFonts w:ascii="Alegreya" w:eastAsiaTheme="majorEastAsia" w:hAnsi="Alegreya" w:cstheme="majorBidi"/>
        <w:sz w:val="20"/>
        <w:szCs w:val="20"/>
      </w:rPr>
      <w:t>2</w:t>
    </w:r>
    <w:r w:rsidRPr="001B75C5">
      <w:rPr>
        <w:rFonts w:ascii="Alegreya" w:eastAsiaTheme="majorEastAsia" w:hAnsi="Alegrey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500C" w14:textId="77777777" w:rsidR="000B7266" w:rsidRDefault="000B7266" w:rsidP="001B75C5">
      <w:pPr>
        <w:spacing w:after="0" w:line="240" w:lineRule="auto"/>
      </w:pPr>
      <w:r>
        <w:separator/>
      </w:r>
    </w:p>
  </w:footnote>
  <w:footnote w:type="continuationSeparator" w:id="0">
    <w:p w14:paraId="2B71B972" w14:textId="77777777" w:rsidR="000B7266" w:rsidRDefault="000B7266" w:rsidP="001B7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5BDF"/>
    <w:multiLevelType w:val="hybridMultilevel"/>
    <w:tmpl w:val="1256D8B6"/>
    <w:lvl w:ilvl="0" w:tplc="95BE4118">
      <w:start w:val="1"/>
      <w:numFmt w:val="upperLetter"/>
      <w:lvlText w:val="(%1)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22D9"/>
    <w:multiLevelType w:val="hybridMultilevel"/>
    <w:tmpl w:val="B0648FB6"/>
    <w:lvl w:ilvl="0" w:tplc="04050011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C064094"/>
    <w:multiLevelType w:val="hybridMultilevel"/>
    <w:tmpl w:val="4DD2DAF2"/>
    <w:lvl w:ilvl="0" w:tplc="F8A6A4FE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C47AB"/>
    <w:multiLevelType w:val="hybridMultilevel"/>
    <w:tmpl w:val="9398B83E"/>
    <w:lvl w:ilvl="0" w:tplc="0012FF74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22734880"/>
    <w:multiLevelType w:val="hybridMultilevel"/>
    <w:tmpl w:val="1B9CB12C"/>
    <w:lvl w:ilvl="0" w:tplc="D1A2C5AE">
      <w:start w:val="1"/>
      <w:numFmt w:val="upperLetter"/>
      <w:lvlText w:val="%1)"/>
      <w:lvlJc w:val="left"/>
      <w:pPr>
        <w:ind w:left="11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2C0037A3"/>
    <w:multiLevelType w:val="multilevel"/>
    <w:tmpl w:val="74A0793A"/>
    <w:lvl w:ilvl="0">
      <w:start w:val="1"/>
      <w:numFmt w:val="decimal"/>
      <w:pStyle w:val="Alvl1"/>
      <w:lvlText w:val="%1."/>
      <w:lvlJc w:val="left"/>
      <w:pPr>
        <w:ind w:left="420" w:hanging="360"/>
      </w:pPr>
      <w:rPr>
        <w:rFonts w:hint="default"/>
        <w:b/>
        <w:bCs/>
      </w:rPr>
    </w:lvl>
    <w:lvl w:ilvl="1">
      <w:start w:val="1"/>
      <w:numFmt w:val="decimal"/>
      <w:pStyle w:val="Blvl2"/>
      <w:isLgl/>
      <w:lvlText w:val="%1.%2."/>
      <w:lvlJc w:val="left"/>
      <w:pPr>
        <w:ind w:left="465" w:hanging="405"/>
      </w:pPr>
      <w:rPr>
        <w:rFonts w:hint="default"/>
        <w:b w:val="0"/>
        <w:bCs w:val="0"/>
      </w:rPr>
    </w:lvl>
    <w:lvl w:ilvl="2">
      <w:start w:val="1"/>
      <w:numFmt w:val="decimal"/>
      <w:pStyle w:val="Clvl3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pStyle w:val="Dlvl4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pStyle w:val="Elvl5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pStyle w:val="Flvl6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pStyle w:val="Glvl7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31861327"/>
    <w:multiLevelType w:val="hybridMultilevel"/>
    <w:tmpl w:val="0614A34A"/>
    <w:lvl w:ilvl="0" w:tplc="39828A6E">
      <w:start w:val="6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B4E6D1A"/>
    <w:multiLevelType w:val="hybridMultilevel"/>
    <w:tmpl w:val="EB641830"/>
    <w:lvl w:ilvl="0" w:tplc="F2D8E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C6B45"/>
    <w:multiLevelType w:val="multilevel"/>
    <w:tmpl w:val="93F0CF3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9" w15:restartNumberingAfterBreak="0">
    <w:nsid w:val="42C71B28"/>
    <w:multiLevelType w:val="multilevel"/>
    <w:tmpl w:val="93F0CF3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0" w15:restartNumberingAfterBreak="0">
    <w:nsid w:val="49AA5200"/>
    <w:multiLevelType w:val="multilevel"/>
    <w:tmpl w:val="7FD6BF9C"/>
    <w:lvl w:ilvl="0">
      <w:start w:val="1"/>
      <w:numFmt w:val="decimal"/>
      <w:lvlText w:val="%1."/>
      <w:lvlJc w:val="left"/>
      <w:pPr>
        <w:ind w:left="709" w:hanging="709"/>
      </w:pPr>
      <w:rPr>
        <w:rFonts w:ascii="Sylfaen" w:hAnsi="Sylfaen" w:hint="default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0" w:hanging="709"/>
      </w:pPr>
      <w:rPr>
        <w:rFonts w:ascii="Sylfaen" w:hAnsi="Sylfaen" w:hint="default"/>
        <w:b w:val="0"/>
        <w:bCs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rFonts w:hint="default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rFonts w:hint="default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rFonts w:hint="default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E4D25B3"/>
    <w:multiLevelType w:val="hybridMultilevel"/>
    <w:tmpl w:val="E0525A48"/>
    <w:lvl w:ilvl="0" w:tplc="D8386BE8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51557563"/>
    <w:multiLevelType w:val="hybridMultilevel"/>
    <w:tmpl w:val="058ACD74"/>
    <w:lvl w:ilvl="0" w:tplc="57885B74">
      <w:start w:val="1"/>
      <w:numFmt w:val="decimal"/>
      <w:lvlText w:val="%1)"/>
      <w:lvlJc w:val="left"/>
      <w:pPr>
        <w:ind w:left="8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522E03A2"/>
    <w:multiLevelType w:val="multilevel"/>
    <w:tmpl w:val="93F0CF3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4" w15:restartNumberingAfterBreak="0">
    <w:nsid w:val="53047B03"/>
    <w:multiLevelType w:val="multilevel"/>
    <w:tmpl w:val="93F0CF3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5" w15:restartNumberingAfterBreak="0">
    <w:nsid w:val="53D427D4"/>
    <w:multiLevelType w:val="hybridMultilevel"/>
    <w:tmpl w:val="93AEE076"/>
    <w:lvl w:ilvl="0" w:tplc="BA5A9702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591840A9"/>
    <w:multiLevelType w:val="hybridMultilevel"/>
    <w:tmpl w:val="C5E431F8"/>
    <w:lvl w:ilvl="0" w:tplc="D8386BE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33368F7"/>
    <w:multiLevelType w:val="hybridMultilevel"/>
    <w:tmpl w:val="49FCC364"/>
    <w:lvl w:ilvl="0" w:tplc="A0767392">
      <w:start w:val="1"/>
      <w:numFmt w:val="decimal"/>
      <w:lvlText w:val="%1)"/>
      <w:lvlJc w:val="left"/>
      <w:pPr>
        <w:ind w:left="8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63FB4F12"/>
    <w:multiLevelType w:val="multilevel"/>
    <w:tmpl w:val="93F0CF3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9" w15:restartNumberingAfterBreak="0">
    <w:nsid w:val="76F56143"/>
    <w:multiLevelType w:val="hybridMultilevel"/>
    <w:tmpl w:val="284402EC"/>
    <w:lvl w:ilvl="0" w:tplc="D8386BE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221358833">
    <w:abstractNumId w:val="2"/>
  </w:num>
  <w:num w:numId="2" w16cid:durableId="410082777">
    <w:abstractNumId w:val="5"/>
  </w:num>
  <w:num w:numId="3" w16cid:durableId="1990746465">
    <w:abstractNumId w:val="8"/>
  </w:num>
  <w:num w:numId="4" w16cid:durableId="33309054">
    <w:abstractNumId w:val="15"/>
  </w:num>
  <w:num w:numId="5" w16cid:durableId="229078867">
    <w:abstractNumId w:val="14"/>
  </w:num>
  <w:num w:numId="6" w16cid:durableId="1363048624">
    <w:abstractNumId w:val="9"/>
  </w:num>
  <w:num w:numId="7" w16cid:durableId="1033651888">
    <w:abstractNumId w:val="13"/>
  </w:num>
  <w:num w:numId="8" w16cid:durableId="937719711">
    <w:abstractNumId w:val="10"/>
  </w:num>
  <w:num w:numId="9" w16cid:durableId="1198155255">
    <w:abstractNumId w:val="6"/>
  </w:num>
  <w:num w:numId="10" w16cid:durableId="1355300926">
    <w:abstractNumId w:val="3"/>
  </w:num>
  <w:num w:numId="11" w16cid:durableId="584925603">
    <w:abstractNumId w:val="7"/>
  </w:num>
  <w:num w:numId="12" w16cid:durableId="775950383">
    <w:abstractNumId w:val="12"/>
  </w:num>
  <w:num w:numId="13" w16cid:durableId="1480347387">
    <w:abstractNumId w:val="4"/>
  </w:num>
  <w:num w:numId="14" w16cid:durableId="819545239">
    <w:abstractNumId w:val="0"/>
  </w:num>
  <w:num w:numId="15" w16cid:durableId="866797977">
    <w:abstractNumId w:val="18"/>
  </w:num>
  <w:num w:numId="16" w16cid:durableId="146554081">
    <w:abstractNumId w:val="17"/>
  </w:num>
  <w:num w:numId="17" w16cid:durableId="1636834646">
    <w:abstractNumId w:val="1"/>
  </w:num>
  <w:num w:numId="18" w16cid:durableId="1048383049">
    <w:abstractNumId w:val="19"/>
  </w:num>
  <w:num w:numId="19" w16cid:durableId="1778209289">
    <w:abstractNumId w:val="11"/>
  </w:num>
  <w:num w:numId="20" w16cid:durableId="11379199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8B"/>
    <w:rsid w:val="00012197"/>
    <w:rsid w:val="00016EEF"/>
    <w:rsid w:val="000370BE"/>
    <w:rsid w:val="000520E0"/>
    <w:rsid w:val="000A77BB"/>
    <w:rsid w:val="000B7266"/>
    <w:rsid w:val="000B7E53"/>
    <w:rsid w:val="001158B5"/>
    <w:rsid w:val="00124B00"/>
    <w:rsid w:val="00135D1A"/>
    <w:rsid w:val="0013735F"/>
    <w:rsid w:val="00157537"/>
    <w:rsid w:val="0019634E"/>
    <w:rsid w:val="001A02F5"/>
    <w:rsid w:val="001B75C5"/>
    <w:rsid w:val="00204F32"/>
    <w:rsid w:val="0021387E"/>
    <w:rsid w:val="002203F7"/>
    <w:rsid w:val="00226D3F"/>
    <w:rsid w:val="00230C77"/>
    <w:rsid w:val="0025633D"/>
    <w:rsid w:val="0026380F"/>
    <w:rsid w:val="00265523"/>
    <w:rsid w:val="002925B8"/>
    <w:rsid w:val="002A41F7"/>
    <w:rsid w:val="002A6F96"/>
    <w:rsid w:val="002C0CC6"/>
    <w:rsid w:val="002D51B7"/>
    <w:rsid w:val="002E3FC3"/>
    <w:rsid w:val="002F6239"/>
    <w:rsid w:val="0032557D"/>
    <w:rsid w:val="003360F2"/>
    <w:rsid w:val="0036510D"/>
    <w:rsid w:val="00382606"/>
    <w:rsid w:val="00393343"/>
    <w:rsid w:val="003A22AD"/>
    <w:rsid w:val="003E7C14"/>
    <w:rsid w:val="003F3235"/>
    <w:rsid w:val="004018E8"/>
    <w:rsid w:val="00427E6A"/>
    <w:rsid w:val="00435EAF"/>
    <w:rsid w:val="004544ED"/>
    <w:rsid w:val="00457DA0"/>
    <w:rsid w:val="00461F7F"/>
    <w:rsid w:val="00485754"/>
    <w:rsid w:val="004878A8"/>
    <w:rsid w:val="004A6920"/>
    <w:rsid w:val="004B2FAC"/>
    <w:rsid w:val="004C19F5"/>
    <w:rsid w:val="004E0130"/>
    <w:rsid w:val="00503758"/>
    <w:rsid w:val="00512757"/>
    <w:rsid w:val="0052007E"/>
    <w:rsid w:val="005216EE"/>
    <w:rsid w:val="00534438"/>
    <w:rsid w:val="00547D13"/>
    <w:rsid w:val="00553F6F"/>
    <w:rsid w:val="0057146B"/>
    <w:rsid w:val="00594DB1"/>
    <w:rsid w:val="005974D5"/>
    <w:rsid w:val="005F7057"/>
    <w:rsid w:val="00607F67"/>
    <w:rsid w:val="006245CB"/>
    <w:rsid w:val="00624A8B"/>
    <w:rsid w:val="00625B00"/>
    <w:rsid w:val="00652E51"/>
    <w:rsid w:val="00683758"/>
    <w:rsid w:val="00697006"/>
    <w:rsid w:val="006A4473"/>
    <w:rsid w:val="006A5514"/>
    <w:rsid w:val="006A668D"/>
    <w:rsid w:val="006B6CB6"/>
    <w:rsid w:val="006C1725"/>
    <w:rsid w:val="006D26D1"/>
    <w:rsid w:val="006D6FB2"/>
    <w:rsid w:val="00703B3A"/>
    <w:rsid w:val="0073281E"/>
    <w:rsid w:val="007337F6"/>
    <w:rsid w:val="00733855"/>
    <w:rsid w:val="00742FD9"/>
    <w:rsid w:val="007647BF"/>
    <w:rsid w:val="00783A32"/>
    <w:rsid w:val="007952D8"/>
    <w:rsid w:val="007965EF"/>
    <w:rsid w:val="007E32B2"/>
    <w:rsid w:val="008033D7"/>
    <w:rsid w:val="00846E4A"/>
    <w:rsid w:val="00861D03"/>
    <w:rsid w:val="0087362E"/>
    <w:rsid w:val="00886F07"/>
    <w:rsid w:val="0089281C"/>
    <w:rsid w:val="00894446"/>
    <w:rsid w:val="008A14C5"/>
    <w:rsid w:val="008A73CC"/>
    <w:rsid w:val="008B3A0C"/>
    <w:rsid w:val="008B768C"/>
    <w:rsid w:val="008C3EB0"/>
    <w:rsid w:val="008F7A77"/>
    <w:rsid w:val="00915998"/>
    <w:rsid w:val="00934C3C"/>
    <w:rsid w:val="00946E7B"/>
    <w:rsid w:val="00953B20"/>
    <w:rsid w:val="00955254"/>
    <w:rsid w:val="0096112B"/>
    <w:rsid w:val="0096523B"/>
    <w:rsid w:val="00973D69"/>
    <w:rsid w:val="00986833"/>
    <w:rsid w:val="009925CE"/>
    <w:rsid w:val="00993834"/>
    <w:rsid w:val="009A1C1B"/>
    <w:rsid w:val="009A23EB"/>
    <w:rsid w:val="009A3F8B"/>
    <w:rsid w:val="00A15C28"/>
    <w:rsid w:val="00A3372D"/>
    <w:rsid w:val="00A747A8"/>
    <w:rsid w:val="00A87DF1"/>
    <w:rsid w:val="00A932F9"/>
    <w:rsid w:val="00A96C4D"/>
    <w:rsid w:val="00AB1DE8"/>
    <w:rsid w:val="00AC4CF7"/>
    <w:rsid w:val="00B51C9E"/>
    <w:rsid w:val="00B825D8"/>
    <w:rsid w:val="00BC48DC"/>
    <w:rsid w:val="00C03C55"/>
    <w:rsid w:val="00C516E6"/>
    <w:rsid w:val="00C66BA7"/>
    <w:rsid w:val="00CA1A67"/>
    <w:rsid w:val="00CA4D4E"/>
    <w:rsid w:val="00D31DA9"/>
    <w:rsid w:val="00D32737"/>
    <w:rsid w:val="00D41028"/>
    <w:rsid w:val="00D44044"/>
    <w:rsid w:val="00D46A04"/>
    <w:rsid w:val="00D50A99"/>
    <w:rsid w:val="00D5299B"/>
    <w:rsid w:val="00D67DDA"/>
    <w:rsid w:val="00DA19AC"/>
    <w:rsid w:val="00DA2909"/>
    <w:rsid w:val="00DA3633"/>
    <w:rsid w:val="00DB3F4B"/>
    <w:rsid w:val="00DC46DC"/>
    <w:rsid w:val="00DD0261"/>
    <w:rsid w:val="00DD5991"/>
    <w:rsid w:val="00DF4DC0"/>
    <w:rsid w:val="00E1401F"/>
    <w:rsid w:val="00E24A69"/>
    <w:rsid w:val="00E31CD1"/>
    <w:rsid w:val="00E52E85"/>
    <w:rsid w:val="00EA613F"/>
    <w:rsid w:val="00EA6EDB"/>
    <w:rsid w:val="00EB0356"/>
    <w:rsid w:val="00EC689B"/>
    <w:rsid w:val="00ED2BCD"/>
    <w:rsid w:val="00EF5A29"/>
    <w:rsid w:val="00F7160A"/>
    <w:rsid w:val="00F91B96"/>
    <w:rsid w:val="00FB7178"/>
    <w:rsid w:val="00FE48F0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5E965"/>
  <w15:chartTrackingRefBased/>
  <w15:docId w15:val="{8447E01C-26D5-4F2C-88F7-04F84F8A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CC6"/>
  </w:style>
  <w:style w:type="paragraph" w:styleId="Nadpis1">
    <w:name w:val="heading 1"/>
    <w:basedOn w:val="Normln"/>
    <w:next w:val="Normln"/>
    <w:link w:val="Nadpis1Char"/>
    <w:uiPriority w:val="9"/>
    <w:qFormat/>
    <w:rsid w:val="00624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A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A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A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A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A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A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A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624A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A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A8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A8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B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5C5"/>
  </w:style>
  <w:style w:type="paragraph" w:styleId="Zpat">
    <w:name w:val="footer"/>
    <w:basedOn w:val="Normln"/>
    <w:link w:val="ZpatChar"/>
    <w:uiPriority w:val="99"/>
    <w:unhideWhenUsed/>
    <w:rsid w:val="001B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5C5"/>
  </w:style>
  <w:style w:type="paragraph" w:styleId="Revize">
    <w:name w:val="Revision"/>
    <w:hidden/>
    <w:uiPriority w:val="99"/>
    <w:semiHidden/>
    <w:rsid w:val="0021387E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1387E"/>
  </w:style>
  <w:style w:type="paragraph" w:customStyle="1" w:styleId="Alvl1">
    <w:name w:val="A (lvl 1)"/>
    <w:basedOn w:val="Odstavecseseznamem"/>
    <w:qFormat/>
    <w:rsid w:val="00DB3F4B"/>
    <w:pPr>
      <w:numPr>
        <w:numId w:val="2"/>
      </w:numPr>
      <w:spacing w:before="360"/>
      <w:ind w:left="431" w:hanging="369"/>
      <w:contextualSpacing w:val="0"/>
      <w:jc w:val="both"/>
    </w:pPr>
    <w:rPr>
      <w:rFonts w:ascii="Sylfaen" w:hAnsi="Sylfaen"/>
      <w:b/>
      <w:bCs/>
    </w:rPr>
  </w:style>
  <w:style w:type="paragraph" w:customStyle="1" w:styleId="Blvl2">
    <w:name w:val="B (lvl 2)"/>
    <w:basedOn w:val="Odstavecseseznamem"/>
    <w:link w:val="Blvl2Char"/>
    <w:qFormat/>
    <w:rsid w:val="007337F6"/>
    <w:pPr>
      <w:numPr>
        <w:ilvl w:val="1"/>
        <w:numId w:val="2"/>
      </w:numPr>
      <w:spacing w:before="120" w:after="120"/>
      <w:ind w:left="709" w:hanging="647"/>
      <w:contextualSpacing w:val="0"/>
      <w:jc w:val="both"/>
    </w:pPr>
    <w:rPr>
      <w:rFonts w:ascii="Sylfaen" w:hAnsi="Sylfaen"/>
    </w:rPr>
  </w:style>
  <w:style w:type="paragraph" w:customStyle="1" w:styleId="Clvl3">
    <w:name w:val="C (lvl 3)"/>
    <w:basedOn w:val="Blvl2"/>
    <w:qFormat/>
    <w:rsid w:val="004878A8"/>
    <w:pPr>
      <w:numPr>
        <w:ilvl w:val="2"/>
      </w:numPr>
    </w:pPr>
  </w:style>
  <w:style w:type="character" w:customStyle="1" w:styleId="Blvl2Char">
    <w:name w:val="B (lvl 2) Char"/>
    <w:basedOn w:val="Standardnpsmoodstavce"/>
    <w:link w:val="Blvl2"/>
    <w:rsid w:val="007337F6"/>
    <w:rPr>
      <w:rFonts w:ascii="Sylfaen" w:hAnsi="Sylfaen"/>
    </w:rPr>
  </w:style>
  <w:style w:type="paragraph" w:customStyle="1" w:styleId="Dlvl4">
    <w:name w:val="D (lvl 4)"/>
    <w:basedOn w:val="Clvl3"/>
    <w:qFormat/>
    <w:rsid w:val="004878A8"/>
    <w:pPr>
      <w:numPr>
        <w:ilvl w:val="3"/>
      </w:numPr>
    </w:pPr>
  </w:style>
  <w:style w:type="paragraph" w:customStyle="1" w:styleId="Elvl5">
    <w:name w:val="E (lvl 5)"/>
    <w:basedOn w:val="Dlvl4"/>
    <w:qFormat/>
    <w:rsid w:val="004878A8"/>
    <w:pPr>
      <w:numPr>
        <w:ilvl w:val="4"/>
      </w:numPr>
    </w:pPr>
  </w:style>
  <w:style w:type="paragraph" w:customStyle="1" w:styleId="Flvl6">
    <w:name w:val="F (lvl 6)"/>
    <w:basedOn w:val="Elvl5"/>
    <w:qFormat/>
    <w:rsid w:val="004878A8"/>
    <w:pPr>
      <w:numPr>
        <w:ilvl w:val="5"/>
      </w:numPr>
    </w:pPr>
  </w:style>
  <w:style w:type="paragraph" w:customStyle="1" w:styleId="Glvl7">
    <w:name w:val="G (lvl 7)"/>
    <w:basedOn w:val="Elvl5"/>
    <w:qFormat/>
    <w:rsid w:val="004878A8"/>
    <w:pPr>
      <w:numPr>
        <w:ilvl w:val="6"/>
      </w:numPr>
    </w:pPr>
  </w:style>
  <w:style w:type="paragraph" w:customStyle="1" w:styleId="Oby">
    <w:name w:val="Obyč"/>
    <w:basedOn w:val="Alvl1"/>
    <w:link w:val="ObyChar"/>
    <w:qFormat/>
    <w:rsid w:val="002D51B7"/>
    <w:pPr>
      <w:numPr>
        <w:numId w:val="0"/>
      </w:numPr>
      <w:spacing w:before="0" w:after="0" w:line="264" w:lineRule="auto"/>
    </w:pPr>
    <w:rPr>
      <w:b w:val="0"/>
      <w:caps/>
    </w:rPr>
  </w:style>
  <w:style w:type="character" w:customStyle="1" w:styleId="ObyChar">
    <w:name w:val="Obyč Char"/>
    <w:basedOn w:val="Standardnpsmoodstavce"/>
    <w:link w:val="Oby"/>
    <w:rsid w:val="002D51B7"/>
    <w:rPr>
      <w:rFonts w:ascii="Sylfaen" w:eastAsiaTheme="majorEastAsia" w:hAnsi="Sylfaen" w:cs="Times New Roman"/>
      <w:kern w:val="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52E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E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2E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E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2E51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C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94555-4730-47FC-82A3-0BE6955B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2011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Hana Karlíčková</dc:creator>
  <cp:keywords/>
  <dc:description/>
  <cp:lastModifiedBy>Hana Karlíčková</cp:lastModifiedBy>
  <cp:revision>7</cp:revision>
  <cp:lastPrinted>2026-03-30T13:26:00Z</cp:lastPrinted>
  <dcterms:created xsi:type="dcterms:W3CDTF">2026-03-26T06:02:00Z</dcterms:created>
  <dcterms:modified xsi:type="dcterms:W3CDTF">2026-04-01T09:16:00Z</dcterms:modified>
</cp:coreProperties>
</file>