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F163" w14:textId="77777777" w:rsidR="00DC7B86" w:rsidRDefault="00DC7B86" w:rsidP="00DC7B86">
      <w:pPr>
        <w:pStyle w:val="Zhlav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F4EDD" wp14:editId="33213D57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1422000" cy="558000"/>
            <wp:effectExtent l="0" t="0" r="6985" b="0"/>
            <wp:wrapTopAndBottom/>
            <wp:docPr id="2052898773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98773" name="Obrázek 1" descr="Obsah obrázku černá, tm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7CBB7" w14:textId="77777777" w:rsidR="00DC7B86" w:rsidRDefault="00DC7B86" w:rsidP="008322B9">
      <w:pPr>
        <w:jc w:val="both"/>
        <w:rPr>
          <w:b/>
          <w:bCs/>
        </w:rPr>
      </w:pPr>
    </w:p>
    <w:p w14:paraId="7A6F6DCB" w14:textId="77777777" w:rsidR="00DC7B86" w:rsidRDefault="00DC7B86" w:rsidP="00DC7B86">
      <w:pPr>
        <w:tabs>
          <w:tab w:val="left" w:pos="2835"/>
        </w:tabs>
        <w:rPr>
          <w:rFonts w:cstheme="minorHAnsi"/>
          <w:b/>
          <w:bCs/>
          <w:sz w:val="72"/>
          <w:szCs w:val="72"/>
        </w:rPr>
      </w:pPr>
    </w:p>
    <w:p w14:paraId="7F82353C" w14:textId="24D9B55B" w:rsidR="00DC7B86" w:rsidRPr="001C7AEE" w:rsidRDefault="00DC7B86" w:rsidP="00DC7B86">
      <w:pPr>
        <w:tabs>
          <w:tab w:val="left" w:pos="2835"/>
        </w:tabs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 xml:space="preserve">     </w:t>
      </w:r>
      <w:r w:rsidRPr="001C7AEE">
        <w:rPr>
          <w:rFonts w:cstheme="minorHAnsi"/>
          <w:b/>
          <w:bCs/>
          <w:sz w:val="72"/>
          <w:szCs w:val="72"/>
        </w:rPr>
        <w:t xml:space="preserve">Výroční zpráva o činnosti </w:t>
      </w:r>
    </w:p>
    <w:p w14:paraId="414141B2" w14:textId="77777777" w:rsidR="00DC7B86" w:rsidRDefault="00DC7B86" w:rsidP="00DC7B86">
      <w:pPr>
        <w:tabs>
          <w:tab w:val="left" w:pos="2835"/>
        </w:tabs>
        <w:jc w:val="center"/>
        <w:rPr>
          <w:rFonts w:cstheme="minorHAnsi"/>
          <w:b/>
          <w:bCs/>
          <w:sz w:val="96"/>
          <w:szCs w:val="96"/>
        </w:rPr>
      </w:pPr>
    </w:p>
    <w:p w14:paraId="7F823016" w14:textId="77777777" w:rsidR="00DC7B86" w:rsidRDefault="00DC7B86" w:rsidP="00DC7B86">
      <w:pPr>
        <w:tabs>
          <w:tab w:val="left" w:pos="2835"/>
        </w:tabs>
        <w:jc w:val="center"/>
        <w:rPr>
          <w:rFonts w:cstheme="minorHAnsi"/>
          <w:b/>
          <w:bCs/>
          <w:sz w:val="96"/>
          <w:szCs w:val="96"/>
        </w:rPr>
      </w:pPr>
      <w:r w:rsidRPr="00C45DA8">
        <w:rPr>
          <w:rFonts w:cstheme="minorHAnsi"/>
          <w:b/>
          <w:bCs/>
          <w:sz w:val="96"/>
          <w:szCs w:val="96"/>
        </w:rPr>
        <w:t>Městské polici</w:t>
      </w:r>
      <w:r>
        <w:rPr>
          <w:rFonts w:cstheme="minorHAnsi"/>
          <w:b/>
          <w:bCs/>
          <w:sz w:val="96"/>
          <w:szCs w:val="96"/>
        </w:rPr>
        <w:t xml:space="preserve">e             </w:t>
      </w:r>
      <w:r w:rsidRPr="00C45DA8">
        <w:rPr>
          <w:rFonts w:cstheme="minorHAnsi"/>
          <w:b/>
          <w:bCs/>
          <w:sz w:val="96"/>
          <w:szCs w:val="96"/>
        </w:rPr>
        <w:t>Česká Kamenic</w:t>
      </w:r>
      <w:r>
        <w:rPr>
          <w:rFonts w:cstheme="minorHAnsi"/>
          <w:b/>
          <w:bCs/>
          <w:sz w:val="96"/>
          <w:szCs w:val="96"/>
        </w:rPr>
        <w:t>e</w:t>
      </w:r>
    </w:p>
    <w:p w14:paraId="407BC7CF" w14:textId="77777777" w:rsidR="00DC7B86" w:rsidRDefault="00DC7B86" w:rsidP="00DC7B86">
      <w:pPr>
        <w:tabs>
          <w:tab w:val="left" w:pos="2835"/>
        </w:tabs>
        <w:rPr>
          <w:rFonts w:cstheme="minorHAnsi"/>
          <w:b/>
          <w:bCs/>
          <w:sz w:val="96"/>
          <w:szCs w:val="96"/>
        </w:rPr>
      </w:pPr>
      <w:r>
        <w:rPr>
          <w:rFonts w:cstheme="minorHAnsi"/>
          <w:b/>
          <w:bCs/>
          <w:sz w:val="96"/>
          <w:szCs w:val="96"/>
        </w:rPr>
        <w:t xml:space="preserve">          </w:t>
      </w:r>
    </w:p>
    <w:p w14:paraId="67AD27F0" w14:textId="136AF8E6" w:rsidR="00DC7B86" w:rsidRPr="00C45DA8" w:rsidRDefault="00DC7B86" w:rsidP="00DC7B86">
      <w:pPr>
        <w:tabs>
          <w:tab w:val="left" w:pos="2835"/>
        </w:tabs>
        <w:rPr>
          <w:rFonts w:cstheme="minorHAnsi"/>
          <w:b/>
          <w:bCs/>
          <w:sz w:val="96"/>
          <w:szCs w:val="96"/>
        </w:rPr>
      </w:pPr>
      <w:r>
        <w:rPr>
          <w:rFonts w:cstheme="minorHAnsi"/>
          <w:b/>
          <w:bCs/>
          <w:sz w:val="96"/>
          <w:szCs w:val="96"/>
        </w:rPr>
        <w:t xml:space="preserve">         </w:t>
      </w:r>
      <w:r w:rsidRPr="00C45DA8">
        <w:rPr>
          <w:rFonts w:cstheme="minorHAnsi"/>
          <w:b/>
          <w:bCs/>
          <w:sz w:val="96"/>
          <w:szCs w:val="96"/>
        </w:rPr>
        <w:t>za rok 202</w:t>
      </w:r>
      <w:r>
        <w:rPr>
          <w:rFonts w:cstheme="minorHAnsi"/>
          <w:b/>
          <w:bCs/>
          <w:sz w:val="96"/>
          <w:szCs w:val="96"/>
        </w:rPr>
        <w:t>5</w:t>
      </w:r>
      <w:r w:rsidRPr="00C45DA8">
        <w:rPr>
          <w:rFonts w:cstheme="minorHAnsi"/>
          <w:b/>
          <w:bCs/>
          <w:sz w:val="96"/>
          <w:szCs w:val="96"/>
        </w:rPr>
        <w:t xml:space="preserve"> </w:t>
      </w:r>
    </w:p>
    <w:p w14:paraId="78E216EC" w14:textId="77777777" w:rsidR="00DC7B86" w:rsidRDefault="00DC7B86" w:rsidP="00DC7B86">
      <w:pPr>
        <w:tabs>
          <w:tab w:val="left" w:pos="2835"/>
        </w:tabs>
        <w:rPr>
          <w:rFonts w:cstheme="minorHAnsi"/>
          <w:b/>
          <w:bCs/>
          <w:sz w:val="28"/>
          <w:szCs w:val="28"/>
        </w:rPr>
      </w:pPr>
    </w:p>
    <w:p w14:paraId="7F4B1C1B" w14:textId="77777777" w:rsidR="00DC7B86" w:rsidRDefault="00DC7B86" w:rsidP="008322B9">
      <w:pPr>
        <w:jc w:val="both"/>
        <w:rPr>
          <w:b/>
          <w:bCs/>
        </w:rPr>
      </w:pPr>
    </w:p>
    <w:p w14:paraId="236E50C6" w14:textId="77777777" w:rsidR="00DC7B86" w:rsidRDefault="00DC7B86" w:rsidP="008322B9">
      <w:pPr>
        <w:jc w:val="both"/>
        <w:rPr>
          <w:b/>
          <w:bCs/>
        </w:rPr>
      </w:pPr>
    </w:p>
    <w:p w14:paraId="3B0A839F" w14:textId="77777777" w:rsidR="00DC7B86" w:rsidRDefault="00DC7B86" w:rsidP="008322B9">
      <w:pPr>
        <w:jc w:val="both"/>
        <w:rPr>
          <w:b/>
          <w:bCs/>
        </w:rPr>
      </w:pPr>
    </w:p>
    <w:p w14:paraId="309C46D4" w14:textId="7E9DAAE3" w:rsidR="008322B9" w:rsidRPr="001450F6" w:rsidRDefault="008322B9" w:rsidP="008322B9">
      <w:pPr>
        <w:jc w:val="both"/>
        <w:rPr>
          <w:b/>
          <w:bCs/>
        </w:rPr>
      </w:pPr>
      <w:r w:rsidRPr="001450F6">
        <w:rPr>
          <w:b/>
          <w:bCs/>
        </w:rPr>
        <w:t>Výroční zpráva za rok 2025</w:t>
      </w:r>
    </w:p>
    <w:p w14:paraId="1A19A562" w14:textId="67C94D02" w:rsidR="008322B9" w:rsidRPr="00647BA9" w:rsidRDefault="008322B9" w:rsidP="008322B9">
      <w:pPr>
        <w:jc w:val="both"/>
        <w:rPr>
          <w:rFonts w:cstheme="minorHAnsi"/>
          <w:sz w:val="24"/>
          <w:szCs w:val="24"/>
        </w:rPr>
      </w:pPr>
      <w:r w:rsidRPr="00647BA9">
        <w:rPr>
          <w:rFonts w:cstheme="minorHAnsi"/>
          <w:sz w:val="24"/>
          <w:szCs w:val="24"/>
        </w:rPr>
        <w:lastRenderedPageBreak/>
        <w:t>Na základě posouzení veřejně dostupných statistických údajů evidované tre</w:t>
      </w:r>
      <w:r>
        <w:rPr>
          <w:rFonts w:cstheme="minorHAnsi"/>
          <w:sz w:val="24"/>
          <w:szCs w:val="24"/>
        </w:rPr>
        <w:t>stné činnosti za uplynulý rok 2025 došlo k mírnému nárustu nápadu trestné činnosti trestné činnosti</w:t>
      </w:r>
      <w:r w:rsidRPr="00647BA9">
        <w:rPr>
          <w:rFonts w:cstheme="minorHAnsi"/>
          <w:sz w:val="24"/>
          <w:szCs w:val="24"/>
        </w:rPr>
        <w:t xml:space="preserve">. Přesto však nejde o významný </w:t>
      </w:r>
      <w:r>
        <w:rPr>
          <w:rFonts w:cstheme="minorHAnsi"/>
          <w:sz w:val="24"/>
          <w:szCs w:val="24"/>
        </w:rPr>
        <w:t>nárůst</w:t>
      </w:r>
      <w:r w:rsidRPr="00647BA9">
        <w:rPr>
          <w:rFonts w:cstheme="minorHAnsi"/>
          <w:sz w:val="24"/>
          <w:szCs w:val="24"/>
        </w:rPr>
        <w:t xml:space="preserve">, ale pouze o mírné </w:t>
      </w:r>
      <w:r>
        <w:rPr>
          <w:rFonts w:cstheme="minorHAnsi"/>
          <w:sz w:val="24"/>
          <w:szCs w:val="24"/>
        </w:rPr>
        <w:t xml:space="preserve">zvýšení </w:t>
      </w:r>
      <w:r w:rsidRPr="00647BA9">
        <w:rPr>
          <w:rFonts w:cstheme="minorHAnsi"/>
          <w:sz w:val="24"/>
          <w:szCs w:val="24"/>
        </w:rPr>
        <w:t>nápadu zejména majetkové trestné činnosti oproti létům minulým.</w:t>
      </w:r>
    </w:p>
    <w:p w14:paraId="64EA5AAB" w14:textId="77777777" w:rsidR="008322B9" w:rsidRPr="00647BA9" w:rsidRDefault="008322B9" w:rsidP="008322B9">
      <w:pPr>
        <w:jc w:val="both"/>
        <w:rPr>
          <w:rFonts w:cstheme="minorHAnsi"/>
          <w:sz w:val="24"/>
          <w:szCs w:val="24"/>
        </w:rPr>
      </w:pPr>
      <w:r w:rsidRPr="00647BA9">
        <w:rPr>
          <w:rFonts w:cstheme="minorHAnsi"/>
          <w:sz w:val="24"/>
          <w:szCs w:val="24"/>
        </w:rPr>
        <w:t xml:space="preserve">I v posledním roce bylo místním Obvodním oddělením policie České republiky šetřeno několik přečinů výtržnictví, na kterých se značnou měrou podílí i zdejší romská komunita. K výtržnictví dochází nezřídka ze strany mladistvých Romů, kdy vzhledem k věcné příslušnosti další šetření provádí Oddělení obecné kriminality Děčín. Soustavnou hlídkovou činností PČR a vzájemnou spolupráci se složkami Města Česká Kamenice, kterými jsou zejména Městská policie, APK (asistenti prevence kriminality) a </w:t>
      </w:r>
      <w:r>
        <w:rPr>
          <w:rFonts w:cstheme="minorHAnsi"/>
          <w:sz w:val="24"/>
          <w:szCs w:val="24"/>
        </w:rPr>
        <w:t>MDKS</w:t>
      </w:r>
      <w:r w:rsidRPr="00647BA9">
        <w:rPr>
          <w:rFonts w:cstheme="minorHAnsi"/>
          <w:sz w:val="24"/>
          <w:szCs w:val="24"/>
        </w:rPr>
        <w:t xml:space="preserve"> (kamerový systém města), tomuto jednání nelze zcela předejít. Za přínosné lze pokládat zejména dobrou spolupráci se Sociálním odborem města Česká Kamenice ve smyslu poskytování součinnosti při šetření a odhalování kriminality nezletilých a mladistvých.</w:t>
      </w:r>
    </w:p>
    <w:p w14:paraId="0DA5498F" w14:textId="77777777" w:rsidR="008322B9" w:rsidRPr="00647BA9" w:rsidRDefault="008322B9" w:rsidP="008322B9">
      <w:pPr>
        <w:jc w:val="both"/>
        <w:rPr>
          <w:rFonts w:ascii="Calibri" w:hAnsi="Calibri" w:cs="Calibri"/>
          <w:sz w:val="24"/>
          <w:szCs w:val="24"/>
        </w:rPr>
      </w:pPr>
      <w:r w:rsidRPr="00647BA9">
        <w:rPr>
          <w:rFonts w:ascii="Calibri" w:hAnsi="Calibri" w:cs="Calibri"/>
          <w:sz w:val="24"/>
          <w:szCs w:val="24"/>
        </w:rPr>
        <w:t>Dále lze zmínit i nárůst evidovaných přestupků v oblasti proti Občanskému soužití, ať již jde o drobné vzájemné roztržky, napadení či schválnosti mezi lidmi. Zde je mnohdy policejní orgán využíván občany k řešení dlouhodobých vzájemných sousedských sporů. Policie je dle zákona povinna přijímat veškerá oznámení od občanů, avšak neustálým evidováním konkrétních a stále se opakujících oznámení je následně zahlceno především pracoviště Přestupkové komise Městského úřadu Česká Kamenice.</w:t>
      </w:r>
    </w:p>
    <w:p w14:paraId="1903BAF5" w14:textId="77777777" w:rsidR="008322B9" w:rsidRPr="00647BA9" w:rsidRDefault="008322B9" w:rsidP="008322B9">
      <w:pPr>
        <w:jc w:val="both"/>
        <w:rPr>
          <w:rFonts w:ascii="Calibri" w:hAnsi="Calibri" w:cs="Calibri"/>
          <w:sz w:val="24"/>
          <w:szCs w:val="24"/>
        </w:rPr>
      </w:pPr>
      <w:r w:rsidRPr="00647BA9">
        <w:rPr>
          <w:rFonts w:ascii="Calibri" w:hAnsi="Calibri" w:cs="Calibri"/>
          <w:sz w:val="24"/>
          <w:szCs w:val="24"/>
        </w:rPr>
        <w:t>Jako problémové lokality lze ve služebním obvodu PČR OOP Česká Kamenice uvést zejména část</w:t>
      </w:r>
      <w:r>
        <w:rPr>
          <w:rFonts w:ascii="Calibri" w:hAnsi="Calibri" w:cs="Calibri"/>
          <w:sz w:val="24"/>
          <w:szCs w:val="24"/>
        </w:rPr>
        <w:t xml:space="preserve"> Dolní Kamenice ul. Úzká čp. 99, Zahradní 115, a dále ulice Pivovarská čp. 8, 2 a Náměstí Míru, kde se jedná o činžovní domy, ve kterých bydlí sociálně slabí, převážně </w:t>
      </w:r>
      <w:proofErr w:type="spellStart"/>
      <w:r>
        <w:rPr>
          <w:rFonts w:ascii="Calibri" w:hAnsi="Calibri" w:cs="Calibri"/>
          <w:sz w:val="24"/>
          <w:szCs w:val="24"/>
        </w:rPr>
        <w:t>rómové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3F2811D6" w14:textId="77777777" w:rsidR="008322B9" w:rsidRPr="00647BA9" w:rsidRDefault="008322B9" w:rsidP="008322B9">
      <w:pPr>
        <w:jc w:val="both"/>
        <w:rPr>
          <w:rFonts w:cstheme="minorHAnsi"/>
          <w:sz w:val="24"/>
          <w:szCs w:val="24"/>
        </w:rPr>
      </w:pPr>
      <w:r w:rsidRPr="00647BA9">
        <w:rPr>
          <w:rFonts w:ascii="Calibri" w:hAnsi="Calibri" w:cs="Calibri"/>
          <w:sz w:val="24"/>
          <w:szCs w:val="24"/>
        </w:rPr>
        <w:t xml:space="preserve">Lze konstatovat, že i nadále přetrvává nastavená tendence vývoje kriminality. I přes soustavnou činnost policejních složek a často úspěšnému odhalování trestné činnosti přesto dorůstají další jedinci, kteří mají vzhledem k zanedbaným vzdělávacím základům a špatnému sociálnímu a </w:t>
      </w:r>
      <w:r w:rsidRPr="00647BA9">
        <w:rPr>
          <w:rFonts w:cstheme="minorHAnsi"/>
          <w:sz w:val="24"/>
          <w:szCs w:val="24"/>
        </w:rPr>
        <w:t>rodinnému zázemí v dané menšině často pokřivené hodnotové systémy, kdy nápravu zde do jisté míry suplují pouze uložená výchovná opatření. Tomuto vývoji nepomáhá ani experimentování s omamnými látkami.</w:t>
      </w:r>
    </w:p>
    <w:p w14:paraId="7F41077E" w14:textId="77777777" w:rsidR="008322B9" w:rsidRDefault="008322B9" w:rsidP="008322B9">
      <w:pPr>
        <w:jc w:val="both"/>
        <w:rPr>
          <w:rFonts w:cstheme="minorHAnsi"/>
          <w:sz w:val="24"/>
          <w:szCs w:val="24"/>
        </w:rPr>
      </w:pPr>
      <w:r w:rsidRPr="00647BA9">
        <w:rPr>
          <w:rFonts w:cstheme="minorHAnsi"/>
          <w:sz w:val="24"/>
          <w:szCs w:val="24"/>
        </w:rPr>
        <w:t>S ohledem na potírání právě problematiky drog vešla Česká Kamenice a její přilehlé okolí do povědomí zejména řidičů-uživatelů drog, kdy je ze strany PČR v rámci každodenní hlídkové činnosti a silničních kontrol prováděno množství testů na přítomnost návykových látek právě u řidičů projíždějících katastrem města. Tento „strašák“ v podobě policejních kontrol a faktickému „dávání“ testů na drogy se právě v komunitě drogově závislých v poslední době</w:t>
      </w:r>
      <w:r>
        <w:rPr>
          <w:rFonts w:cstheme="minorHAnsi"/>
          <w:sz w:val="24"/>
          <w:szCs w:val="24"/>
        </w:rPr>
        <w:t xml:space="preserve"> </w:t>
      </w:r>
      <w:r w:rsidRPr="00647BA9">
        <w:rPr>
          <w:rFonts w:cstheme="minorHAnsi"/>
          <w:sz w:val="24"/>
          <w:szCs w:val="24"/>
        </w:rPr>
        <w:t xml:space="preserve">dostal do značného povědomí s ohledem na množství evidovaných přečinů Ohrožení pod vlivem návykové látky. I přesto je však bohužel drogová problematika fenoménem současné doby. </w:t>
      </w:r>
    </w:p>
    <w:p w14:paraId="65CB26CE" w14:textId="08669B7C" w:rsidR="00C318EF" w:rsidRPr="001450F6" w:rsidRDefault="00C318EF" w:rsidP="008322B9">
      <w:pPr>
        <w:jc w:val="both"/>
        <w:rPr>
          <w:rFonts w:cstheme="minorHAnsi"/>
          <w:b/>
          <w:bCs/>
          <w:sz w:val="24"/>
          <w:szCs w:val="24"/>
        </w:rPr>
      </w:pPr>
      <w:r w:rsidRPr="001450F6">
        <w:rPr>
          <w:rFonts w:cstheme="minorHAnsi"/>
          <w:b/>
          <w:bCs/>
          <w:sz w:val="24"/>
          <w:szCs w:val="24"/>
        </w:rPr>
        <w:t xml:space="preserve">Kamerový systém města Česká Kamenice </w:t>
      </w:r>
    </w:p>
    <w:p w14:paraId="19D34E58" w14:textId="4AE7C757" w:rsidR="00C318EF" w:rsidRDefault="00C318EF" w:rsidP="008322B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 současné době je veřejné prostranství v České Kamenici monitorováno 17 dohledovými kamerami. </w:t>
      </w:r>
      <w:r w:rsidR="001450F6">
        <w:rPr>
          <w:rFonts w:cstheme="minorHAnsi"/>
          <w:sz w:val="24"/>
          <w:szCs w:val="24"/>
        </w:rPr>
        <w:t>Na d</w:t>
      </w:r>
      <w:r>
        <w:rPr>
          <w:rFonts w:cstheme="minorHAnsi"/>
          <w:sz w:val="24"/>
          <w:szCs w:val="24"/>
        </w:rPr>
        <w:t xml:space="preserve">alší 4 </w:t>
      </w:r>
      <w:r w:rsidR="001D43DE">
        <w:rPr>
          <w:rFonts w:cstheme="minorHAnsi"/>
          <w:sz w:val="24"/>
          <w:szCs w:val="24"/>
        </w:rPr>
        <w:t xml:space="preserve">dohledové </w:t>
      </w:r>
      <w:r>
        <w:rPr>
          <w:rFonts w:cstheme="minorHAnsi"/>
          <w:sz w:val="24"/>
          <w:szCs w:val="24"/>
        </w:rPr>
        <w:t>kamery díky dotacím z Ústeckého kraje</w:t>
      </w:r>
      <w:r w:rsidR="001D43DE">
        <w:rPr>
          <w:rFonts w:cstheme="minorHAnsi"/>
          <w:sz w:val="24"/>
          <w:szCs w:val="24"/>
        </w:rPr>
        <w:t xml:space="preserve"> se připravuje</w:t>
      </w:r>
      <w:r>
        <w:rPr>
          <w:rFonts w:cstheme="minorHAnsi"/>
          <w:sz w:val="24"/>
          <w:szCs w:val="24"/>
        </w:rPr>
        <w:t xml:space="preserve"> připojení. </w:t>
      </w:r>
      <w:r w:rsidR="001D43DE" w:rsidRPr="003D3E9E">
        <w:rPr>
          <w:rFonts w:cstheme="minorHAnsi"/>
          <w:b/>
          <w:bCs/>
          <w:sz w:val="24"/>
          <w:szCs w:val="24"/>
        </w:rPr>
        <w:t>V roce 2024</w:t>
      </w:r>
      <w:r w:rsidR="001D43DE">
        <w:rPr>
          <w:rFonts w:cstheme="minorHAnsi"/>
          <w:sz w:val="24"/>
          <w:szCs w:val="24"/>
        </w:rPr>
        <w:t xml:space="preserve"> bylo MP nebo PČR předáno 71 záznamu sloužících vyřešení různých případů. </w:t>
      </w:r>
      <w:r w:rsidR="001D43DE" w:rsidRPr="003D3E9E">
        <w:rPr>
          <w:rFonts w:cstheme="minorHAnsi"/>
          <w:b/>
          <w:bCs/>
          <w:sz w:val="24"/>
          <w:szCs w:val="24"/>
        </w:rPr>
        <w:t>V roce 2025</w:t>
      </w:r>
      <w:r w:rsidR="001D43DE">
        <w:rPr>
          <w:rFonts w:cstheme="minorHAnsi"/>
          <w:sz w:val="24"/>
          <w:szCs w:val="24"/>
        </w:rPr>
        <w:t xml:space="preserve"> bylo předáno 102 záznamů, kdy nejčastěji se jednalo o narušování veřejného pořádku, nebo dosti rozšířenému fenoménu újezdů od dopravních nehod, kdy řidič poškodí druhé vozidlo a z místa odjede.  </w:t>
      </w:r>
    </w:p>
    <w:p w14:paraId="7CC97B49" w14:textId="77777777" w:rsidR="008322B9" w:rsidRDefault="008322B9" w:rsidP="008322B9">
      <w:pPr>
        <w:jc w:val="both"/>
        <w:rPr>
          <w:rFonts w:cstheme="minorHAnsi"/>
          <w:sz w:val="24"/>
          <w:szCs w:val="24"/>
        </w:rPr>
      </w:pPr>
      <w:r w:rsidRPr="00647BA9">
        <w:rPr>
          <w:rFonts w:cstheme="minorHAnsi"/>
          <w:sz w:val="24"/>
          <w:szCs w:val="24"/>
        </w:rPr>
        <w:t>Celkově lze vývoj kriminality nejenom v katastru města Česká Kamenice, ale i celém policejním obvodu OOP Česká Kamenice,</w:t>
      </w:r>
      <w:r w:rsidRPr="00495578">
        <w:rPr>
          <w:rFonts w:cstheme="minorHAnsi"/>
          <w:sz w:val="24"/>
          <w:szCs w:val="24"/>
        </w:rPr>
        <w:t xml:space="preserve"> </w:t>
      </w:r>
      <w:r w:rsidRPr="00647BA9">
        <w:rPr>
          <w:rFonts w:cstheme="minorHAnsi"/>
          <w:sz w:val="24"/>
          <w:szCs w:val="24"/>
        </w:rPr>
        <w:t xml:space="preserve">hodnotit s ohledem na statistické údaje za </w:t>
      </w:r>
      <w:r>
        <w:rPr>
          <w:rFonts w:cstheme="minorHAnsi"/>
          <w:sz w:val="24"/>
          <w:szCs w:val="24"/>
        </w:rPr>
        <w:t>stabilizovanou</w:t>
      </w:r>
      <w:r w:rsidRPr="00647BA9">
        <w:rPr>
          <w:rFonts w:cstheme="minorHAnsi"/>
          <w:sz w:val="24"/>
          <w:szCs w:val="24"/>
        </w:rPr>
        <w:t>, kdy se úspěšně daří celkovou objasněnost evidovaných trestnýc</w:t>
      </w:r>
      <w:r>
        <w:rPr>
          <w:rFonts w:cstheme="minorHAnsi"/>
          <w:sz w:val="24"/>
          <w:szCs w:val="24"/>
        </w:rPr>
        <w:t>h činů udržovat nad hranicí 50 %. Přesněji na hodnotě 52,56 procentech.</w:t>
      </w:r>
    </w:p>
    <w:p w14:paraId="588B8BF1" w14:textId="55EBB7A6" w:rsidR="008322B9" w:rsidRPr="00251D9A" w:rsidRDefault="008322B9" w:rsidP="008322B9">
      <w:pPr>
        <w:jc w:val="both"/>
        <w:rPr>
          <w:rFonts w:cstheme="minorHAnsi"/>
          <w:sz w:val="24"/>
          <w:szCs w:val="24"/>
        </w:rPr>
      </w:pPr>
      <w:r w:rsidRPr="005B6D73">
        <w:rPr>
          <w:rFonts w:cstheme="minorHAnsi"/>
          <w:b/>
          <w:bCs/>
          <w:sz w:val="24"/>
          <w:szCs w:val="24"/>
        </w:rPr>
        <w:t>Kriminalita</w:t>
      </w:r>
      <w:r>
        <w:rPr>
          <w:rFonts w:cstheme="minorHAnsi"/>
          <w:sz w:val="24"/>
          <w:szCs w:val="24"/>
        </w:rPr>
        <w:t xml:space="preserve"> – nápad trestné </w:t>
      </w:r>
      <w:r w:rsidR="00C86BF4">
        <w:rPr>
          <w:rFonts w:cstheme="minorHAnsi"/>
          <w:sz w:val="24"/>
          <w:szCs w:val="24"/>
        </w:rPr>
        <w:t>činnosti – vedeno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PČR  </w:t>
      </w:r>
      <w:r w:rsidRPr="005B6D73">
        <w:rPr>
          <w:rFonts w:cstheme="minorHAnsi"/>
          <w:color w:val="00B0F0"/>
          <w:sz w:val="24"/>
          <w:szCs w:val="24"/>
        </w:rPr>
        <w:t>Rok</w:t>
      </w:r>
      <w:proofErr w:type="gramEnd"/>
      <w:r w:rsidRPr="005B6D73">
        <w:rPr>
          <w:rFonts w:cstheme="minorHAnsi"/>
          <w:color w:val="00B0F0"/>
          <w:sz w:val="24"/>
          <w:szCs w:val="24"/>
        </w:rPr>
        <w:t xml:space="preserve"> 2024</w:t>
      </w:r>
      <w:r>
        <w:rPr>
          <w:rFonts w:cstheme="minorHAnsi"/>
          <w:sz w:val="24"/>
          <w:szCs w:val="24"/>
        </w:rPr>
        <w:t xml:space="preserve">                   </w:t>
      </w:r>
      <w:r w:rsidRPr="00251D9A">
        <w:rPr>
          <w:rFonts w:cstheme="minorHAnsi"/>
          <w:color w:val="EE0000"/>
          <w:sz w:val="24"/>
          <w:szCs w:val="24"/>
        </w:rPr>
        <w:t>celkem</w:t>
      </w:r>
      <w:r>
        <w:rPr>
          <w:rFonts w:cstheme="minorHAnsi"/>
          <w:sz w:val="24"/>
          <w:szCs w:val="24"/>
        </w:rPr>
        <w:t xml:space="preserve">       </w:t>
      </w:r>
      <w:r w:rsidRPr="00251D9A">
        <w:rPr>
          <w:rFonts w:cstheme="minorHAnsi"/>
          <w:b/>
          <w:bCs/>
          <w:color w:val="EE0000"/>
          <w:sz w:val="24"/>
          <w:szCs w:val="24"/>
        </w:rPr>
        <w:t xml:space="preserve">135 </w:t>
      </w:r>
    </w:p>
    <w:p w14:paraId="7C847018" w14:textId="77777777" w:rsidR="008322B9" w:rsidRPr="00F76609" w:rsidRDefault="008322B9" w:rsidP="008322B9">
      <w:pPr>
        <w:jc w:val="both"/>
        <w:rPr>
          <w:rFonts w:cstheme="minorHAnsi"/>
          <w:b/>
          <w:bCs/>
        </w:rPr>
      </w:pPr>
    </w:p>
    <w:p w14:paraId="7FCD36DC" w14:textId="77777777" w:rsidR="008322B9" w:rsidRPr="00647BA9" w:rsidRDefault="008322B9" w:rsidP="008322B9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7EBE96B8" w14:textId="7DB83760" w:rsidR="008322B9" w:rsidRPr="006C1DB6" w:rsidRDefault="008322B9" w:rsidP="008322B9">
      <w:r w:rsidRPr="00495578">
        <w:rPr>
          <w:b/>
        </w:rPr>
        <w:t>Kriminalita</w:t>
      </w:r>
      <w:r>
        <w:rPr>
          <w:b/>
        </w:rPr>
        <w:t xml:space="preserve"> </w:t>
      </w:r>
      <w:r>
        <w:t xml:space="preserve">– nápad trestné činnosti – vedeno </w:t>
      </w:r>
      <w:r w:rsidR="00C86BF4">
        <w:t>PČR Rok</w:t>
      </w:r>
      <w:r w:rsidRPr="00C86BF4">
        <w:rPr>
          <w:b/>
          <w:color w:val="00B0F0"/>
          <w:sz w:val="24"/>
          <w:szCs w:val="24"/>
        </w:rPr>
        <w:t xml:space="preserve"> 2025</w:t>
      </w:r>
      <w:r>
        <w:rPr>
          <w:b/>
        </w:rPr>
        <w:t xml:space="preserve">                         </w:t>
      </w:r>
      <w:r w:rsidRPr="006C1DB6">
        <w:rPr>
          <w:b/>
          <w:color w:val="EE0000"/>
        </w:rPr>
        <w:t>c</w:t>
      </w:r>
      <w:r w:rsidRPr="00251D9A">
        <w:rPr>
          <w:b/>
          <w:color w:val="EE0000"/>
        </w:rPr>
        <w:t xml:space="preserve">elkem </w:t>
      </w:r>
      <w:r>
        <w:rPr>
          <w:b/>
          <w:color w:val="EE0000"/>
        </w:rPr>
        <w:t>142</w:t>
      </w:r>
    </w:p>
    <w:p w14:paraId="70A91A56" w14:textId="77777777" w:rsidR="008322B9" w:rsidRDefault="008322B9" w:rsidP="008322B9">
      <w:pPr>
        <w:rPr>
          <w:b/>
        </w:rPr>
      </w:pPr>
      <w:r>
        <w:rPr>
          <w:b/>
          <w:color w:val="0070C0"/>
        </w:rPr>
        <w:t xml:space="preserve">       </w:t>
      </w:r>
      <w:r w:rsidRPr="00DD2A9D">
        <w:rPr>
          <w:b/>
          <w:color w:val="0070C0"/>
        </w:rPr>
        <w:t xml:space="preserve">  </w:t>
      </w:r>
      <w:r>
        <w:rPr>
          <w:b/>
        </w:rPr>
        <w:t xml:space="preserve">                             </w:t>
      </w:r>
      <w:r w:rsidRPr="00DD2A9D">
        <w:rPr>
          <w:b/>
          <w:color w:val="FF0000"/>
        </w:rPr>
        <w:t xml:space="preserve">      </w:t>
      </w:r>
      <w:r>
        <w:rPr>
          <w:b/>
          <w:color w:val="FF0000"/>
        </w:rPr>
        <w:t xml:space="preserve">                  </w:t>
      </w:r>
    </w:p>
    <w:p w14:paraId="22643B12" w14:textId="77777777" w:rsidR="008322B9" w:rsidRPr="006C1DB6" w:rsidRDefault="008322B9" w:rsidP="008322B9">
      <w:pPr>
        <w:rPr>
          <w:b/>
        </w:rPr>
      </w:pPr>
      <w:r w:rsidRPr="00DD2A9D">
        <w:rPr>
          <w:b/>
          <w:color w:val="0070C0"/>
        </w:rPr>
        <w:t xml:space="preserve">                 </w:t>
      </w:r>
      <w:r>
        <w:rPr>
          <w:b/>
          <w:color w:val="0070C0"/>
        </w:rPr>
        <w:t xml:space="preserve">    </w:t>
      </w:r>
      <w:r>
        <w:rPr>
          <w:b/>
          <w:color w:val="FF0000"/>
        </w:rPr>
        <w:t xml:space="preserve">                                                </w:t>
      </w:r>
      <w:r w:rsidRPr="00DD2A9D">
        <w:rPr>
          <w:b/>
          <w:color w:val="FF0000"/>
        </w:rPr>
        <w:t xml:space="preserve">  </w:t>
      </w:r>
      <w:r>
        <w:rPr>
          <w:b/>
          <w:color w:val="FF0000"/>
        </w:rPr>
        <w:t xml:space="preserve">                          </w:t>
      </w:r>
      <w:r>
        <w:rPr>
          <w:b/>
          <w:color w:val="0070C0"/>
        </w:rPr>
        <w:t>_________________________________________________________________________________</w:t>
      </w:r>
      <w:r w:rsidRPr="00DD2A9D">
        <w:rPr>
          <w:b/>
          <w:color w:val="0070C0"/>
        </w:rPr>
        <w:t xml:space="preserve">                   </w:t>
      </w:r>
      <w:r w:rsidRPr="00DD2A9D">
        <w:rPr>
          <w:b/>
          <w:color w:val="FF0000"/>
        </w:rPr>
        <w:t xml:space="preserve">                                </w:t>
      </w:r>
      <w:r>
        <w:rPr>
          <w:b/>
          <w:color w:val="FF0000"/>
        </w:rPr>
        <w:t xml:space="preserve">                           </w:t>
      </w:r>
      <w:r w:rsidRPr="00DD2A9D">
        <w:rPr>
          <w:b/>
          <w:color w:val="FF0000"/>
        </w:rPr>
        <w:t xml:space="preserve">        </w:t>
      </w:r>
      <w:r>
        <w:rPr>
          <w:b/>
          <w:color w:val="FF0000"/>
        </w:rPr>
        <w:t xml:space="preserve">                              </w:t>
      </w:r>
      <w:r w:rsidRPr="00DD2A9D">
        <w:rPr>
          <w:b/>
          <w:color w:val="FF0000"/>
        </w:rPr>
        <w:t xml:space="preserve">    </w:t>
      </w:r>
    </w:p>
    <w:p w14:paraId="7A3AF5AE" w14:textId="77777777" w:rsidR="008322B9" w:rsidRDefault="008322B9" w:rsidP="008322B9">
      <w:pPr>
        <w:rPr>
          <w:b/>
          <w:color w:val="000000" w:themeColor="text1"/>
        </w:rPr>
      </w:pPr>
      <w:r w:rsidRPr="00491054">
        <w:rPr>
          <w:b/>
          <w:color w:val="000000" w:themeColor="text1"/>
        </w:rPr>
        <w:t>Nápad přestupků</w:t>
      </w:r>
      <w:r>
        <w:rPr>
          <w:b/>
          <w:color w:val="000000" w:themeColor="text1"/>
        </w:rPr>
        <w:t xml:space="preserve">: </w:t>
      </w:r>
    </w:p>
    <w:p w14:paraId="42F013BD" w14:textId="77777777" w:rsidR="008322B9" w:rsidRDefault="008322B9" w:rsidP="008322B9">
      <w:pPr>
        <w:rPr>
          <w:b/>
          <w:color w:val="00B0F0"/>
        </w:rPr>
      </w:pPr>
      <w:r>
        <w:rPr>
          <w:b/>
        </w:rPr>
        <w:t xml:space="preserve">Rok   </w:t>
      </w:r>
      <w:r w:rsidRPr="00196699">
        <w:rPr>
          <w:b/>
          <w:color w:val="0070C0"/>
        </w:rPr>
        <w:t>202</w:t>
      </w:r>
      <w:r>
        <w:rPr>
          <w:b/>
          <w:color w:val="0070C0"/>
        </w:rPr>
        <w:t>5</w:t>
      </w:r>
      <w:r w:rsidRPr="00196699">
        <w:rPr>
          <w:b/>
          <w:color w:val="0070C0"/>
        </w:rPr>
        <w:t xml:space="preserve"> </w:t>
      </w:r>
      <w:r>
        <w:rPr>
          <w:b/>
        </w:rPr>
        <w:t xml:space="preserve">                                                                                  </w:t>
      </w:r>
      <w:r w:rsidRPr="00C86BF4">
        <w:rPr>
          <w:b/>
          <w:color w:val="0070C0"/>
        </w:rPr>
        <w:t xml:space="preserve">Rok    2024       </w:t>
      </w:r>
    </w:p>
    <w:p w14:paraId="0F32197F" w14:textId="77777777" w:rsidR="008322B9" w:rsidRPr="00C86BF4" w:rsidRDefault="008322B9" w:rsidP="008322B9">
      <w:pPr>
        <w:rPr>
          <w:b/>
          <w:color w:val="00B0F0"/>
        </w:rPr>
      </w:pPr>
      <w:r>
        <w:rPr>
          <w:b/>
          <w:color w:val="00B0F0"/>
        </w:rPr>
        <w:t xml:space="preserve">Tel. oz. 514 </w:t>
      </w:r>
      <w:r w:rsidRPr="007359E9">
        <w:rPr>
          <w:b/>
          <w:color w:val="00B0F0"/>
        </w:rPr>
        <w:t xml:space="preserve"> </w:t>
      </w:r>
      <w:r w:rsidRPr="00DA0D6B">
        <w:rPr>
          <w:b/>
          <w:color w:val="0070C0"/>
        </w:rPr>
        <w:t xml:space="preserve">                         </w:t>
      </w:r>
      <w:r>
        <w:rPr>
          <w:b/>
          <w:color w:val="0070C0"/>
        </w:rPr>
        <w:t xml:space="preserve">                                                      </w:t>
      </w:r>
      <w:r w:rsidRPr="00C86BF4">
        <w:rPr>
          <w:b/>
          <w:color w:val="00B0F0"/>
        </w:rPr>
        <w:t>Tel. oz.613</w:t>
      </w:r>
    </w:p>
    <w:p w14:paraId="1008DCD4" w14:textId="77777777" w:rsidR="008322B9" w:rsidRDefault="008322B9" w:rsidP="008322B9">
      <w:pPr>
        <w:rPr>
          <w:b/>
        </w:rPr>
      </w:pPr>
      <w:r w:rsidRPr="00DA0D6B">
        <w:rPr>
          <w:b/>
          <w:color w:val="0070C0"/>
        </w:rPr>
        <w:t xml:space="preserve"> </w:t>
      </w:r>
      <w:r>
        <w:rPr>
          <w:b/>
        </w:rPr>
        <w:t xml:space="preserve">přestupky                                                                                   </w:t>
      </w:r>
      <w:proofErr w:type="spellStart"/>
      <w:r>
        <w:rPr>
          <w:b/>
        </w:rPr>
        <w:t>přestupky</w:t>
      </w:r>
      <w:proofErr w:type="spellEnd"/>
      <w:r>
        <w:rPr>
          <w:b/>
        </w:rPr>
        <w:t xml:space="preserve">  </w:t>
      </w:r>
    </w:p>
    <w:p w14:paraId="3F0C73A1" w14:textId="77777777" w:rsidR="008322B9" w:rsidRPr="00C858FE" w:rsidRDefault="008322B9" w:rsidP="008322B9">
      <w:pPr>
        <w:rPr>
          <w:b/>
        </w:rPr>
      </w:pPr>
      <w:r>
        <w:rPr>
          <w:b/>
        </w:rPr>
        <w:t xml:space="preserve">Veř. Pořádek                                 81                                         Veř. pořádek        76                         </w:t>
      </w:r>
    </w:p>
    <w:p w14:paraId="5BBCAD52" w14:textId="77777777" w:rsidR="008322B9" w:rsidRDefault="008322B9" w:rsidP="008322B9">
      <w:pPr>
        <w:rPr>
          <w:b/>
          <w:color w:val="0070C0"/>
        </w:rPr>
      </w:pPr>
      <w:r>
        <w:rPr>
          <w:b/>
        </w:rPr>
        <w:t xml:space="preserve">Občanské soužití                          69                                        občanské soužití   58                                                                                                            </w:t>
      </w:r>
    </w:p>
    <w:p w14:paraId="705207B7" w14:textId="77777777" w:rsidR="008322B9" w:rsidRDefault="008322B9" w:rsidP="008322B9">
      <w:pPr>
        <w:rPr>
          <w:b/>
          <w:color w:val="0070C0"/>
        </w:rPr>
      </w:pPr>
      <w:r>
        <w:rPr>
          <w:b/>
        </w:rPr>
        <w:t xml:space="preserve">Majetek                                          75                                        majetek                  70                                                                                             </w:t>
      </w:r>
    </w:p>
    <w:p w14:paraId="15FEEB06" w14:textId="77777777" w:rsidR="008322B9" w:rsidRDefault="008322B9" w:rsidP="008322B9">
      <w:pPr>
        <w:rPr>
          <w:b/>
        </w:rPr>
      </w:pPr>
      <w:r>
        <w:rPr>
          <w:b/>
        </w:rPr>
        <w:t xml:space="preserve">Porušení OZV                                98                                          Porušení OZV       101  </w:t>
      </w:r>
    </w:p>
    <w:p w14:paraId="6F8AFC40" w14:textId="77777777" w:rsidR="008322B9" w:rsidRDefault="008322B9" w:rsidP="008322B9">
      <w:pPr>
        <w:rPr>
          <w:b/>
        </w:rPr>
      </w:pPr>
      <w:r>
        <w:rPr>
          <w:b/>
        </w:rPr>
        <w:t xml:space="preserve">CELKEM -          </w:t>
      </w:r>
      <w:r>
        <w:rPr>
          <w:b/>
          <w:color w:val="FF0000"/>
        </w:rPr>
        <w:t>323</w:t>
      </w:r>
      <w:r w:rsidRPr="003B4DBB">
        <w:rPr>
          <w:b/>
          <w:color w:val="FF0000"/>
        </w:rPr>
        <w:t xml:space="preserve"> přestupků                                                </w:t>
      </w:r>
      <w:r w:rsidRPr="007359E9">
        <w:rPr>
          <w:b/>
        </w:rPr>
        <w:t>Celkem -</w:t>
      </w:r>
      <w:r>
        <w:rPr>
          <w:b/>
          <w:color w:val="FF0000"/>
        </w:rPr>
        <w:t xml:space="preserve">        305 přestupků</w:t>
      </w:r>
      <w:r w:rsidRPr="003B4DBB">
        <w:rPr>
          <w:b/>
          <w:color w:val="FF0000"/>
        </w:rPr>
        <w:t xml:space="preserve">                                                    </w:t>
      </w:r>
    </w:p>
    <w:p w14:paraId="41FC107F" w14:textId="77777777" w:rsidR="008322B9" w:rsidRDefault="008322B9" w:rsidP="008322B9">
      <w:pPr>
        <w:rPr>
          <w:b/>
        </w:rPr>
      </w:pPr>
      <w:r>
        <w:rPr>
          <w:b/>
        </w:rPr>
        <w:t xml:space="preserve">počet obyvatel </w:t>
      </w:r>
      <w:r w:rsidRPr="007C61C4">
        <w:rPr>
          <w:bCs/>
        </w:rPr>
        <w:t>k datu 1.1</w:t>
      </w:r>
      <w:r>
        <w:rPr>
          <w:bCs/>
        </w:rPr>
        <w:t>.</w:t>
      </w:r>
      <w:r w:rsidRPr="007C61C4">
        <w:rPr>
          <w:bCs/>
        </w:rPr>
        <w:t xml:space="preserve">2025 </w:t>
      </w:r>
      <w:r>
        <w:rPr>
          <w:b/>
          <w:color w:val="0070C0"/>
        </w:rPr>
        <w:t>– 5037</w:t>
      </w:r>
      <w:r w:rsidRPr="00DA0D6B">
        <w:rPr>
          <w:b/>
          <w:color w:val="0070C0"/>
        </w:rPr>
        <w:t xml:space="preserve">  </w:t>
      </w:r>
      <w:r>
        <w:rPr>
          <w:b/>
          <w:color w:val="0070C0"/>
        </w:rPr>
        <w:t xml:space="preserve">                               </w:t>
      </w:r>
      <w:r w:rsidRPr="005B6D73">
        <w:rPr>
          <w:b/>
        </w:rPr>
        <w:t xml:space="preserve">počet obyvatel </w:t>
      </w:r>
      <w:r w:rsidRPr="005B6D73">
        <w:rPr>
          <w:bCs/>
        </w:rPr>
        <w:t>k datu 1.1.2024</w:t>
      </w:r>
      <w:r w:rsidRPr="005B6D73">
        <w:rPr>
          <w:b/>
        </w:rPr>
        <w:t xml:space="preserve"> </w:t>
      </w:r>
      <w:r>
        <w:rPr>
          <w:b/>
          <w:color w:val="0070C0"/>
        </w:rPr>
        <w:t>- 5082</w:t>
      </w:r>
      <w:r w:rsidRPr="00DA0D6B">
        <w:rPr>
          <w:b/>
          <w:color w:val="0070C0"/>
        </w:rPr>
        <w:t xml:space="preserve">                               </w:t>
      </w:r>
    </w:p>
    <w:p w14:paraId="7E11ABAE" w14:textId="53D98AA5" w:rsidR="008322B9" w:rsidRDefault="00C86BF4" w:rsidP="008322B9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Vypracoval:  </w:t>
      </w:r>
      <w:r w:rsidR="008322B9">
        <w:rPr>
          <w:rFonts w:ascii="Calibri" w:hAnsi="Calibri" w:cs="Calibri"/>
          <w:sz w:val="24"/>
          <w:szCs w:val="24"/>
        </w:rPr>
        <w:t>Městsk</w:t>
      </w:r>
      <w:r w:rsidR="003D3E9E">
        <w:rPr>
          <w:rFonts w:ascii="Calibri" w:hAnsi="Calibri" w:cs="Calibri"/>
          <w:sz w:val="24"/>
          <w:szCs w:val="24"/>
        </w:rPr>
        <w:t>á</w:t>
      </w:r>
      <w:proofErr w:type="gramEnd"/>
      <w:r w:rsidR="008322B9">
        <w:rPr>
          <w:rFonts w:ascii="Calibri" w:hAnsi="Calibri" w:cs="Calibri"/>
          <w:sz w:val="24"/>
          <w:szCs w:val="24"/>
        </w:rPr>
        <w:t xml:space="preserve"> policie Česká </w:t>
      </w:r>
      <w:r>
        <w:rPr>
          <w:rFonts w:ascii="Calibri" w:hAnsi="Calibri" w:cs="Calibri"/>
          <w:sz w:val="24"/>
          <w:szCs w:val="24"/>
        </w:rPr>
        <w:t>Kamenice str.</w:t>
      </w:r>
      <w:r w:rsidR="008322B9">
        <w:rPr>
          <w:rFonts w:ascii="Calibri" w:hAnsi="Calibri" w:cs="Calibri"/>
          <w:sz w:val="24"/>
          <w:szCs w:val="24"/>
        </w:rPr>
        <w:t xml:space="preserve"> Martin Soukup</w:t>
      </w:r>
    </w:p>
    <w:p w14:paraId="06F4205C" w14:textId="77777777" w:rsidR="008322B9" w:rsidRPr="00310176" w:rsidRDefault="008322B9" w:rsidP="008322B9">
      <w:pPr>
        <w:rPr>
          <w:b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14:paraId="5E8A1D7F" w14:textId="77777777" w:rsidR="008322B9" w:rsidRDefault="008322B9" w:rsidP="008322B9"/>
    <w:p w14:paraId="152CFF75" w14:textId="739A7430" w:rsidR="008B4641" w:rsidRDefault="008B4641"/>
    <w:sectPr w:rsidR="008B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egreya">
    <w:altName w:val="Calibri"/>
    <w:charset w:val="EE"/>
    <w:family w:val="auto"/>
    <w:pitch w:val="variable"/>
    <w:sig w:usb0="6000028F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B9"/>
    <w:rsid w:val="00074821"/>
    <w:rsid w:val="000E1ACF"/>
    <w:rsid w:val="001450F6"/>
    <w:rsid w:val="001D1972"/>
    <w:rsid w:val="001D43DE"/>
    <w:rsid w:val="003D3E9E"/>
    <w:rsid w:val="008322B9"/>
    <w:rsid w:val="008B4641"/>
    <w:rsid w:val="00A35FEF"/>
    <w:rsid w:val="00B350D3"/>
    <w:rsid w:val="00C05181"/>
    <w:rsid w:val="00C318EF"/>
    <w:rsid w:val="00C86BF4"/>
    <w:rsid w:val="00D14EBB"/>
    <w:rsid w:val="00DC7B86"/>
    <w:rsid w:val="00F3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44BB"/>
  <w15:chartTrackingRefBased/>
  <w15:docId w15:val="{3E9C6A37-5E0A-4AEA-A99B-9FE2373A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2B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22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2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2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2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2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2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2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2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2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2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2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2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2B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2B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2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2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2B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22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2B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22B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2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2B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2B9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C7B86"/>
    <w:pPr>
      <w:tabs>
        <w:tab w:val="center" w:pos="4536"/>
        <w:tab w:val="right" w:pos="9072"/>
      </w:tabs>
      <w:spacing w:after="0" w:line="240" w:lineRule="auto"/>
    </w:pPr>
    <w:rPr>
      <w:rFonts w:ascii="Alegreya" w:hAnsi="Alegreya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C7B86"/>
    <w:rPr>
      <w:rFonts w:ascii="Alegreya" w:hAnsi="Alegrey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Soukup</dc:creator>
  <cp:keywords/>
  <dc:description/>
  <cp:lastModifiedBy>Vítězslav Vlček</cp:lastModifiedBy>
  <cp:revision>2</cp:revision>
  <dcterms:created xsi:type="dcterms:W3CDTF">2026-02-11T10:59:00Z</dcterms:created>
  <dcterms:modified xsi:type="dcterms:W3CDTF">2026-02-11T10:59:00Z</dcterms:modified>
</cp:coreProperties>
</file>