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AA6E" w14:textId="77777777" w:rsidR="008F3F7C" w:rsidRPr="00C41CC3" w:rsidRDefault="00531AA9" w:rsidP="00531AA9">
      <w:pPr>
        <w:pStyle w:val="Nadpis1"/>
        <w:jc w:val="right"/>
        <w:rPr>
          <w:rFonts w:ascii="Alegreya" w:hAnsi="Alegreya"/>
        </w:rPr>
      </w:pPr>
      <w:r w:rsidRPr="00C41CC3">
        <w:rPr>
          <w:rFonts w:ascii="Alegreya" w:hAnsi="Alegreya"/>
        </w:rPr>
        <w:t>Město Česká Kamenice</w:t>
      </w:r>
    </w:p>
    <w:p w14:paraId="7A13061D" w14:textId="77777777" w:rsidR="001532C8" w:rsidRPr="00C41CC3" w:rsidRDefault="001532C8" w:rsidP="001532C8">
      <w:pPr>
        <w:jc w:val="right"/>
      </w:pPr>
      <w:r w:rsidRPr="00C41CC3">
        <w:t>Náměstí Míru 219</w:t>
      </w:r>
    </w:p>
    <w:p w14:paraId="46DE83AA" w14:textId="77777777" w:rsidR="00531AA9" w:rsidRPr="00C41CC3" w:rsidRDefault="00531AA9" w:rsidP="00531AA9">
      <w:pPr>
        <w:jc w:val="right"/>
        <w:rPr>
          <w:lang w:val="de-DE"/>
        </w:rPr>
      </w:pPr>
    </w:p>
    <w:p w14:paraId="0CB56FCD" w14:textId="77777777" w:rsidR="00E90F5A" w:rsidRPr="00C41CC3" w:rsidRDefault="00E90F5A" w:rsidP="00E90F5A">
      <w:pPr>
        <w:jc w:val="center"/>
        <w:rPr>
          <w:rFonts w:eastAsia="Aptos" w:cs="Times New Roman"/>
          <w:b/>
          <w:bCs/>
          <w:sz w:val="24"/>
          <w:szCs w:val="24"/>
        </w:rPr>
      </w:pPr>
      <w:r w:rsidRPr="00C41CC3">
        <w:rPr>
          <w:rFonts w:eastAsia="Aptos" w:cs="Times New Roman"/>
          <w:b/>
          <w:bCs/>
          <w:sz w:val="24"/>
          <w:szCs w:val="24"/>
        </w:rPr>
        <w:t>OPATŘENÍ OBECNÉ POVAHY</w:t>
      </w:r>
    </w:p>
    <w:p w14:paraId="278ECB3D" w14:textId="77777777" w:rsidR="00E90F5A" w:rsidRPr="00C41CC3" w:rsidRDefault="00E90F5A" w:rsidP="00E90F5A">
      <w:pPr>
        <w:jc w:val="center"/>
        <w:rPr>
          <w:rFonts w:eastAsia="Aptos" w:cs="Times New Roman"/>
        </w:rPr>
      </w:pPr>
      <w:r w:rsidRPr="00C41CC3">
        <w:rPr>
          <w:rFonts w:eastAsia="Aptos" w:cs="Times New Roman"/>
        </w:rPr>
        <w:t>města Česká Kamenice</w:t>
      </w:r>
    </w:p>
    <w:p w14:paraId="2C17ACBE" w14:textId="77777777" w:rsidR="00E90F5A" w:rsidRPr="00C41CC3" w:rsidRDefault="00E90F5A" w:rsidP="00E90F5A">
      <w:pPr>
        <w:jc w:val="center"/>
        <w:rPr>
          <w:rFonts w:eastAsia="Aptos" w:cs="Times New Roman"/>
          <w:b/>
          <w:bCs/>
          <w:sz w:val="24"/>
          <w:szCs w:val="24"/>
        </w:rPr>
      </w:pPr>
      <w:r w:rsidRPr="00C41CC3">
        <w:rPr>
          <w:rFonts w:eastAsia="Aptos" w:cs="Times New Roman"/>
          <w:b/>
          <w:bCs/>
          <w:sz w:val="24"/>
          <w:szCs w:val="24"/>
        </w:rPr>
        <w:t>č. 01/2024</w:t>
      </w:r>
    </w:p>
    <w:p w14:paraId="75D737C7" w14:textId="25A4DB44" w:rsidR="00547CFF" w:rsidRPr="00726157" w:rsidRDefault="00E90F5A" w:rsidP="00726157">
      <w:pPr>
        <w:spacing w:after="0"/>
        <w:jc w:val="both"/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 xml:space="preserve">Zastupitelstvo města Česká Kamenice jako </w:t>
      </w:r>
      <w:r w:rsidR="006866A4" w:rsidRPr="00726157">
        <w:rPr>
          <w:rFonts w:ascii="Alegreya Sans" w:eastAsia="Aptos" w:hAnsi="Alegreya Sans" w:cs="Times New Roman"/>
        </w:rPr>
        <w:t xml:space="preserve">příslušný správní </w:t>
      </w:r>
      <w:r w:rsidRPr="00726157">
        <w:rPr>
          <w:rFonts w:ascii="Alegreya Sans" w:eastAsia="Aptos" w:hAnsi="Alegreya Sans" w:cs="Times New Roman"/>
        </w:rPr>
        <w:t xml:space="preserve">orgán </w:t>
      </w:r>
      <w:r w:rsidR="006866A4" w:rsidRPr="00726157">
        <w:rPr>
          <w:rFonts w:ascii="Alegreya Sans" w:eastAsia="Aptos" w:hAnsi="Alegreya Sans" w:cs="Times New Roman"/>
        </w:rPr>
        <w:t>podle ustanovení</w:t>
      </w:r>
      <w:r w:rsidR="00547CFF" w:rsidRPr="00726157">
        <w:rPr>
          <w:rFonts w:ascii="Alegreya Sans" w:eastAsia="Aptos" w:hAnsi="Alegreya Sans" w:cs="Times New Roman"/>
        </w:rPr>
        <w:t xml:space="preserve"> § 12 odst. 1 písm. b) zákona č. 338/1992 Sb., o dani z nemovitých věcí, </w:t>
      </w:r>
      <w:r w:rsidR="00B34FE4" w:rsidRPr="00726157">
        <w:rPr>
          <w:rFonts w:ascii="Alegreya Sans" w:eastAsia="Aptos" w:hAnsi="Alegreya Sans" w:cs="Times New Roman"/>
        </w:rPr>
        <w:t xml:space="preserve">ve znění pozdějších </w:t>
      </w:r>
      <w:r w:rsidR="00E47D7A" w:rsidRPr="00726157">
        <w:rPr>
          <w:rFonts w:ascii="Alegreya Sans" w:eastAsia="Aptos" w:hAnsi="Alegreya Sans" w:cs="Times New Roman"/>
        </w:rPr>
        <w:t>předpisů (dále jen zákon o dani z nemovitých věcí</w:t>
      </w:r>
      <w:r w:rsidR="00477916" w:rsidRPr="00726157">
        <w:rPr>
          <w:rFonts w:ascii="Alegreya Sans" w:eastAsia="Aptos" w:hAnsi="Alegreya Sans" w:cs="Times New Roman"/>
        </w:rPr>
        <w:t xml:space="preserve">) a ve spojení s ustanovením § </w:t>
      </w:r>
      <w:r w:rsidR="008D13CA">
        <w:rPr>
          <w:rFonts w:ascii="Alegreya Sans" w:eastAsia="Aptos" w:hAnsi="Alegreya Sans" w:cs="Times New Roman"/>
        </w:rPr>
        <w:t xml:space="preserve"> </w:t>
      </w:r>
      <w:r w:rsidR="00477916" w:rsidRPr="00726157">
        <w:rPr>
          <w:rFonts w:ascii="Alegreya Sans" w:eastAsia="Aptos" w:hAnsi="Alegreya Sans" w:cs="Times New Roman"/>
        </w:rPr>
        <w:t>171 a následujících</w:t>
      </w:r>
      <w:r w:rsidR="00C50721" w:rsidRPr="00726157">
        <w:rPr>
          <w:rFonts w:ascii="Alegreya Sans" w:eastAsia="Aptos" w:hAnsi="Alegreya Sans" w:cs="Times New Roman"/>
        </w:rPr>
        <w:t xml:space="preserve"> zákona č. 500/2004 Sb.</w:t>
      </w:r>
      <w:r w:rsidR="00DA78DC" w:rsidRPr="00726157">
        <w:rPr>
          <w:rFonts w:ascii="Alegreya Sans" w:eastAsia="Aptos" w:hAnsi="Alegreya Sans" w:cs="Times New Roman"/>
        </w:rPr>
        <w:t xml:space="preserve">, </w:t>
      </w:r>
      <w:r w:rsidR="00CE375A" w:rsidRPr="00726157">
        <w:rPr>
          <w:rFonts w:ascii="Alegreya Sans" w:eastAsia="Aptos" w:hAnsi="Alegreya Sans" w:cs="Times New Roman"/>
        </w:rPr>
        <w:t>správní řád, ve znění dalších předpisů,</w:t>
      </w:r>
      <w:r w:rsidR="00547CFF" w:rsidRPr="00726157">
        <w:rPr>
          <w:rFonts w:ascii="Alegreya Sans" w:eastAsia="Aptos" w:hAnsi="Alegreya Sans" w:cs="Times New Roman"/>
        </w:rPr>
        <w:t xml:space="preserve"> </w:t>
      </w:r>
      <w:r w:rsidR="00547CFF" w:rsidRPr="00726157">
        <w:rPr>
          <w:rFonts w:ascii="Alegreya Sans" w:eastAsia="Aptos" w:hAnsi="Alegreya Sans" w:cs="Times New Roman"/>
          <w:highlight w:val="yellow"/>
        </w:rPr>
        <w:t xml:space="preserve">usnesením Zastupitelstva města Česká Kamenice číslo </w:t>
      </w:r>
      <w:r w:rsidR="00547CFF" w:rsidRPr="00726157">
        <w:rPr>
          <w:rFonts w:ascii="Alegreya Sans" w:eastAsia="Aptos" w:hAnsi="Alegreya Sans" w:cs="Times New Roman"/>
          <w:i/>
          <w:iCs/>
          <w:highlight w:val="yellow"/>
        </w:rPr>
        <w:t>……………..</w:t>
      </w:r>
      <w:r w:rsidR="00547CFF" w:rsidRPr="00726157">
        <w:rPr>
          <w:rFonts w:ascii="Alegreya Sans" w:eastAsia="Aptos" w:hAnsi="Alegreya Sans" w:cs="Times New Roman"/>
          <w:highlight w:val="yellow"/>
        </w:rPr>
        <w:t xml:space="preserve"> ze dne </w:t>
      </w:r>
      <w:r w:rsidR="00CA2A23" w:rsidRPr="0044457D">
        <w:rPr>
          <w:rFonts w:ascii="Alegreya Sans" w:eastAsia="Aptos" w:hAnsi="Alegreya Sans" w:cs="Times New Roman"/>
        </w:rPr>
        <w:t>2</w:t>
      </w:r>
      <w:r w:rsidR="0044457D" w:rsidRPr="0044457D">
        <w:rPr>
          <w:rFonts w:ascii="Alegreya Sans" w:eastAsia="Aptos" w:hAnsi="Alegreya Sans" w:cs="Times New Roman"/>
        </w:rPr>
        <w:t>4.</w:t>
      </w:r>
      <w:r w:rsidR="0044457D">
        <w:rPr>
          <w:rFonts w:ascii="Alegreya Sans" w:eastAsia="Aptos" w:hAnsi="Alegreya Sans" w:cs="Times New Roman"/>
        </w:rPr>
        <w:t>0</w:t>
      </w:r>
      <w:r w:rsidR="0044457D" w:rsidRPr="0044457D">
        <w:rPr>
          <w:rFonts w:ascii="Alegreya Sans" w:eastAsia="Aptos" w:hAnsi="Alegreya Sans" w:cs="Times New Roman"/>
        </w:rPr>
        <w:t>4.2024</w:t>
      </w:r>
    </w:p>
    <w:p w14:paraId="0B32A1B9" w14:textId="77777777" w:rsidR="00547CFF" w:rsidRPr="00C41CC3" w:rsidRDefault="00547CFF" w:rsidP="00547CFF">
      <w:pPr>
        <w:spacing w:after="0"/>
        <w:rPr>
          <w:rFonts w:eastAsia="Aptos" w:cs="Times New Roman"/>
        </w:rPr>
      </w:pPr>
    </w:p>
    <w:p w14:paraId="2E6A0CA1" w14:textId="77777777" w:rsidR="00E90F5A" w:rsidRDefault="00E90F5A" w:rsidP="00E90F5A">
      <w:pPr>
        <w:jc w:val="center"/>
        <w:rPr>
          <w:rFonts w:eastAsia="Aptos" w:cs="Times New Roman"/>
          <w:b/>
          <w:bCs/>
          <w:sz w:val="24"/>
          <w:szCs w:val="24"/>
        </w:rPr>
      </w:pPr>
      <w:r w:rsidRPr="00C41CC3">
        <w:rPr>
          <w:rFonts w:eastAsia="Aptos" w:cs="Times New Roman"/>
          <w:b/>
          <w:bCs/>
          <w:sz w:val="24"/>
          <w:szCs w:val="24"/>
        </w:rPr>
        <w:t>VYDÁVÁ</w:t>
      </w:r>
    </w:p>
    <w:p w14:paraId="2AEC1A18" w14:textId="77777777" w:rsidR="00E90F5A" w:rsidRPr="00C41CC3" w:rsidRDefault="00E90F5A" w:rsidP="00E90F5A">
      <w:pPr>
        <w:jc w:val="center"/>
        <w:rPr>
          <w:rFonts w:eastAsia="Aptos" w:cs="Times New Roman"/>
          <w:b/>
          <w:bCs/>
          <w:sz w:val="24"/>
          <w:szCs w:val="24"/>
        </w:rPr>
      </w:pPr>
      <w:r w:rsidRPr="00C41CC3">
        <w:rPr>
          <w:rFonts w:eastAsia="Aptos" w:cs="Times New Roman"/>
          <w:b/>
          <w:bCs/>
          <w:sz w:val="24"/>
          <w:szCs w:val="24"/>
        </w:rPr>
        <w:t>OPATŘENÍ OBECNÉ POVAHY,</w:t>
      </w:r>
    </w:p>
    <w:p w14:paraId="3EB1D74C" w14:textId="77777777" w:rsidR="00E90F5A" w:rsidRPr="00C41CC3" w:rsidRDefault="00E90F5A" w:rsidP="00E90F5A">
      <w:pPr>
        <w:jc w:val="center"/>
        <w:rPr>
          <w:rFonts w:eastAsia="Aptos" w:cs="Times New Roman"/>
          <w:b/>
          <w:bCs/>
        </w:rPr>
      </w:pPr>
      <w:r w:rsidRPr="00C41CC3">
        <w:rPr>
          <w:rFonts w:eastAsia="Aptos" w:cs="Times New Roman"/>
          <w:b/>
          <w:bCs/>
        </w:rPr>
        <w:t>kterým se stanoví místní koeficient daně z nemovitých věcí pro vymezené nemovité věci</w:t>
      </w:r>
    </w:p>
    <w:p w14:paraId="479D4A83" w14:textId="77777777" w:rsidR="00E90F5A" w:rsidRPr="00C41CC3" w:rsidRDefault="00E90F5A" w:rsidP="00E90F5A">
      <w:pPr>
        <w:rPr>
          <w:rFonts w:eastAsia="Aptos" w:cs="Times New Roman"/>
          <w:b/>
          <w:bCs/>
        </w:rPr>
      </w:pPr>
      <w:r w:rsidRPr="00C41CC3">
        <w:rPr>
          <w:rFonts w:eastAsia="Aptos" w:cs="Times New Roman"/>
          <w:b/>
          <w:bCs/>
        </w:rPr>
        <w:t>Vymezení nemovitých věcí a stanovení koeficientu daně:</w:t>
      </w:r>
    </w:p>
    <w:p w14:paraId="78405D80" w14:textId="77777777" w:rsidR="00E90F5A" w:rsidRPr="00726157" w:rsidRDefault="00E90F5A" w:rsidP="00E90F5A">
      <w:pPr>
        <w:jc w:val="both"/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 xml:space="preserve">Místní koeficient pro vymezené nemovité věci dle § 12 odst. 1 písm. b) zákona o dani z nemovitých věcí se stanoví ve výši </w:t>
      </w:r>
      <w:r w:rsidRPr="00726157">
        <w:rPr>
          <w:rFonts w:ascii="Alegreya Sans" w:eastAsia="Aptos" w:hAnsi="Alegreya Sans" w:cs="Times New Roman"/>
          <w:b/>
          <w:bCs/>
        </w:rPr>
        <w:t>5,0</w:t>
      </w:r>
      <w:r w:rsidRPr="00726157">
        <w:rPr>
          <w:rFonts w:ascii="Alegreya Sans" w:eastAsia="Aptos" w:hAnsi="Alegreya Sans" w:cs="Times New Roman"/>
        </w:rPr>
        <w:t xml:space="preserve"> pro tyto pozemky vymezené dle § 12e odst. 1 zákona o dani z nemovitých věcí, všechny zdanitelné stavby na těchto pozemcích umístěné ve smyslu§ 12e odst. 3 zákona o dani z nemovitých věcí a všechny zdanitelné jednotky na těchto pozemcích umístěné ve smyslu § 12e odst. 5 písm. a) a odst. 6 zákona o dani z nemovitých věcí:</w:t>
      </w:r>
    </w:p>
    <w:p w14:paraId="584FF681" w14:textId="77777777" w:rsidR="00E90F5A" w:rsidRPr="00726157" w:rsidRDefault="00E90F5A" w:rsidP="00E90F5A">
      <w:pPr>
        <w:numPr>
          <w:ilvl w:val="0"/>
          <w:numId w:val="1"/>
        </w:numPr>
        <w:contextualSpacing/>
        <w:jc w:val="both"/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Pozemky katastru nemovitostí v katastrálním území Dolní Kamenice (stavební parcely mají před parcelním číslem uvedeno „st.“, pozemkové parcely mají před parcelním číslem uvedeno „p.“) včetně všech zdanitelných staveb a jednotek na nich umístěných:</w:t>
      </w:r>
    </w:p>
    <w:p w14:paraId="0EB08836" w14:textId="77777777" w:rsidR="00E90F5A" w:rsidRPr="00C41CC3" w:rsidRDefault="00E90F5A" w:rsidP="00E90F5A">
      <w:pPr>
        <w:ind w:left="720"/>
        <w:contextualSpacing/>
        <w:jc w:val="both"/>
        <w:rPr>
          <w:rFonts w:eastAsia="Aptos" w:cs="Times New Roman"/>
        </w:rPr>
      </w:pPr>
    </w:p>
    <w:p w14:paraId="25662ED3" w14:textId="77777777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KAT.ÚZEMÍ: 621293 Dolní Kamenice</w:t>
      </w:r>
    </w:p>
    <w:p w14:paraId="5C1F18C3" w14:textId="77777777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Katastrální území Parcelní číslo</w:t>
      </w:r>
    </w:p>
    <w:p w14:paraId="3005CEF3" w14:textId="0B2D7115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 xml:space="preserve">621293 Dolní Kamenice KN st. č. 228, </w:t>
      </w:r>
      <w:r w:rsidR="00255D23">
        <w:rPr>
          <w:rFonts w:ascii="Alegreya Sans" w:eastAsia="Aptos" w:hAnsi="Alegreya Sans" w:cs="Times New Roman"/>
        </w:rPr>
        <w:t xml:space="preserve">součástí je stavba č. p. </w:t>
      </w:r>
      <w:r w:rsidR="0012322A">
        <w:rPr>
          <w:rFonts w:ascii="Alegreya Sans" w:eastAsia="Aptos" w:hAnsi="Alegreya Sans" w:cs="Times New Roman"/>
        </w:rPr>
        <w:t>99</w:t>
      </w:r>
    </w:p>
    <w:p w14:paraId="69E11F82" w14:textId="12E66E99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621293 Dolní Kamenice KN st. č..256</w:t>
      </w:r>
      <w:r w:rsidR="0012322A">
        <w:rPr>
          <w:rFonts w:ascii="Alegreya Sans" w:eastAsia="Aptos" w:hAnsi="Alegreya Sans" w:cs="Times New Roman"/>
        </w:rPr>
        <w:t>, součástí je stavba č. p. 115</w:t>
      </w:r>
    </w:p>
    <w:p w14:paraId="7C82B941" w14:textId="51C5F1D3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621293 Dolní Kamenice KN st. č. 136</w:t>
      </w:r>
      <w:r w:rsidR="0012322A">
        <w:rPr>
          <w:rFonts w:ascii="Alegreya Sans" w:eastAsia="Aptos" w:hAnsi="Alegreya Sans" w:cs="Times New Roman"/>
        </w:rPr>
        <w:t xml:space="preserve">, součástí je stavba č. p. </w:t>
      </w:r>
      <w:r w:rsidR="00726CAA">
        <w:rPr>
          <w:rFonts w:ascii="Alegreya Sans" w:eastAsia="Aptos" w:hAnsi="Alegreya Sans" w:cs="Times New Roman"/>
        </w:rPr>
        <w:t>60</w:t>
      </w:r>
    </w:p>
    <w:p w14:paraId="3E09FC8F" w14:textId="20571EC2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621293 Dolní Kamenice KN st. č.125</w:t>
      </w:r>
      <w:r w:rsidR="00726CAA">
        <w:rPr>
          <w:rFonts w:ascii="Alegreya Sans" w:eastAsia="Aptos" w:hAnsi="Alegreya Sans" w:cs="Times New Roman"/>
        </w:rPr>
        <w:t>, součástí je stavba č. p. 41</w:t>
      </w:r>
    </w:p>
    <w:p w14:paraId="0A559626" w14:textId="7392FD77" w:rsidR="0047711C" w:rsidRPr="00726157" w:rsidRDefault="00E90F5A" w:rsidP="00E90F5A">
      <w:pPr>
        <w:rPr>
          <w:rFonts w:ascii="Alegreya Sans" w:eastAsia="Aptos" w:hAnsi="Alegreya Sans" w:cs="Times New Roman"/>
          <w:color w:val="FF0000"/>
        </w:rPr>
      </w:pPr>
      <w:r w:rsidRPr="00726157">
        <w:rPr>
          <w:rFonts w:ascii="Alegreya Sans" w:eastAsia="Aptos" w:hAnsi="Alegreya Sans" w:cs="Times New Roman"/>
          <w:color w:val="FF0000"/>
        </w:rPr>
        <w:lastRenderedPageBreak/>
        <w:t>621293 Dolní Kamenice KN st. č.487</w:t>
      </w:r>
      <w:r w:rsidR="00D11F60" w:rsidRPr="00726157">
        <w:rPr>
          <w:rFonts w:ascii="Alegreya Sans" w:eastAsia="Aptos" w:hAnsi="Alegreya Sans" w:cs="Times New Roman"/>
          <w:color w:val="FF0000"/>
        </w:rPr>
        <w:t xml:space="preserve"> součástí pozemku je stavba </w:t>
      </w:r>
      <w:r w:rsidR="00726CAA">
        <w:rPr>
          <w:rFonts w:ascii="Alegreya Sans" w:eastAsia="Aptos" w:hAnsi="Alegreya Sans" w:cs="Times New Roman"/>
          <w:color w:val="FF0000"/>
        </w:rPr>
        <w:t>bez čísla popisného</w:t>
      </w:r>
    </w:p>
    <w:p w14:paraId="2C153782" w14:textId="75EE0538" w:rsidR="00E90F5A" w:rsidRPr="00726157" w:rsidRDefault="0047711C" w:rsidP="00C41CC3">
      <w:pPr>
        <w:spacing w:after="0"/>
        <w:rPr>
          <w:rFonts w:ascii="Alegreya Sans" w:eastAsia="Aptos" w:hAnsi="Alegreya Sans" w:cs="Times New Roman"/>
          <w:color w:val="FF0000"/>
        </w:rPr>
      </w:pPr>
      <w:r w:rsidRPr="00726157">
        <w:rPr>
          <w:rFonts w:ascii="Alegreya Sans" w:eastAsia="Aptos" w:hAnsi="Alegreya Sans" w:cs="Times New Roman"/>
          <w:color w:val="FF0000"/>
        </w:rPr>
        <w:t>621293 Dolní Kamen</w:t>
      </w:r>
      <w:r w:rsidR="000A1087" w:rsidRPr="00726157">
        <w:rPr>
          <w:rFonts w:ascii="Alegreya Sans" w:eastAsia="Aptos" w:hAnsi="Alegreya Sans" w:cs="Times New Roman"/>
          <w:color w:val="FF0000"/>
        </w:rPr>
        <w:t xml:space="preserve">ice KN </w:t>
      </w:r>
      <w:r w:rsidR="00B95FF1">
        <w:rPr>
          <w:rFonts w:ascii="Alegreya Sans" w:eastAsia="Aptos" w:hAnsi="Alegreya Sans" w:cs="Times New Roman"/>
          <w:color w:val="FF0000"/>
        </w:rPr>
        <w:t>p</w:t>
      </w:r>
      <w:r w:rsidR="000A1087" w:rsidRPr="00726157">
        <w:rPr>
          <w:rFonts w:ascii="Alegreya Sans" w:eastAsia="Aptos" w:hAnsi="Alegreya Sans" w:cs="Times New Roman"/>
          <w:color w:val="FF0000"/>
        </w:rPr>
        <w:t xml:space="preserve">. č. </w:t>
      </w:r>
      <w:r w:rsidR="00D11F60" w:rsidRPr="00726157">
        <w:rPr>
          <w:rFonts w:ascii="Alegreya Sans" w:eastAsia="Aptos" w:hAnsi="Alegreya Sans" w:cs="Times New Roman"/>
          <w:color w:val="FF0000"/>
        </w:rPr>
        <w:t>568/2</w:t>
      </w:r>
    </w:p>
    <w:p w14:paraId="202ABCDD" w14:textId="77777777" w:rsidR="00E90F5A" w:rsidRPr="00726157" w:rsidRDefault="00E90F5A" w:rsidP="00C41CC3">
      <w:pPr>
        <w:spacing w:after="0"/>
        <w:rPr>
          <w:rFonts w:ascii="Alegreya Sans" w:eastAsia="Aptos" w:hAnsi="Alegreya Sans" w:cs="Times New Roman"/>
        </w:rPr>
      </w:pPr>
    </w:p>
    <w:p w14:paraId="229C25A1" w14:textId="77777777" w:rsidR="00E90F5A" w:rsidRPr="00726157" w:rsidRDefault="00E90F5A" w:rsidP="00C41CC3">
      <w:pPr>
        <w:numPr>
          <w:ilvl w:val="0"/>
          <w:numId w:val="1"/>
        </w:numPr>
        <w:spacing w:after="0"/>
        <w:contextualSpacing/>
        <w:jc w:val="both"/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Pozemky katastru nemovitostí v katastrálním území Česká Kamenice (stavební parcely mají před parcelním číslem uvedeno „st.“, pozemkové parcely mají před parcelním číslem uvedeno „p.“) včetně všech zdanitelných staveb a jednotek na nich umístěných:</w:t>
      </w:r>
    </w:p>
    <w:p w14:paraId="5C374F12" w14:textId="77777777" w:rsidR="00E90F5A" w:rsidRPr="00726157" w:rsidRDefault="00E90F5A" w:rsidP="00E90F5A">
      <w:pPr>
        <w:ind w:left="720"/>
        <w:contextualSpacing/>
        <w:jc w:val="both"/>
        <w:rPr>
          <w:rFonts w:ascii="Alegreya Sans" w:eastAsia="Aptos" w:hAnsi="Alegreya Sans" w:cs="Times New Roman"/>
        </w:rPr>
      </w:pPr>
    </w:p>
    <w:p w14:paraId="5B5C65EE" w14:textId="77777777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KAT.ÚZEMÍ: 621285 Česká Kamenice</w:t>
      </w:r>
    </w:p>
    <w:p w14:paraId="02BF5081" w14:textId="77777777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Katastrální území Parcelní číslo</w:t>
      </w:r>
    </w:p>
    <w:p w14:paraId="00800DB4" w14:textId="7F1D4C0F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621285 Česká Kamenice KN st. č. 226/2,</w:t>
      </w:r>
      <w:r w:rsidR="00B95FF1">
        <w:rPr>
          <w:rFonts w:ascii="Alegreya Sans" w:eastAsia="Aptos" w:hAnsi="Alegreya Sans" w:cs="Times New Roman"/>
        </w:rPr>
        <w:t xml:space="preserve"> součástí je stavba č. p. 2</w:t>
      </w:r>
    </w:p>
    <w:p w14:paraId="4B9A65A5" w14:textId="794311BE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621285 Česká Kamenice KN st. č. 227/5,</w:t>
      </w:r>
      <w:r w:rsidR="00B95FF1">
        <w:rPr>
          <w:rFonts w:ascii="Alegreya Sans" w:eastAsia="Aptos" w:hAnsi="Alegreya Sans" w:cs="Times New Roman"/>
        </w:rPr>
        <w:t xml:space="preserve"> součástí je stavba č. p. </w:t>
      </w:r>
      <w:r w:rsidR="007C0E22">
        <w:rPr>
          <w:rFonts w:ascii="Alegreya Sans" w:eastAsia="Aptos" w:hAnsi="Alegreya Sans" w:cs="Times New Roman"/>
        </w:rPr>
        <w:t>859</w:t>
      </w:r>
    </w:p>
    <w:p w14:paraId="7D3A3EB4" w14:textId="77777777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621285 Česká Kamenice KN p. č. 2464/1</w:t>
      </w:r>
    </w:p>
    <w:p w14:paraId="0F00F48D" w14:textId="79795DCB" w:rsidR="0057724A" w:rsidRPr="00726157" w:rsidRDefault="00E90F5A" w:rsidP="00E90F5A">
      <w:pPr>
        <w:rPr>
          <w:rFonts w:ascii="Alegreya Sans" w:eastAsia="Aptos" w:hAnsi="Alegreya Sans" w:cs="Times New Roman"/>
          <w:color w:val="FF0000"/>
        </w:rPr>
      </w:pPr>
      <w:r w:rsidRPr="00726157">
        <w:rPr>
          <w:rFonts w:ascii="Alegreya Sans" w:eastAsia="Aptos" w:hAnsi="Alegreya Sans" w:cs="Times New Roman"/>
          <w:color w:val="FF0000"/>
        </w:rPr>
        <w:t>621285 Česká Kamenice KN st. č. 11</w:t>
      </w:r>
      <w:r w:rsidR="00A27C12" w:rsidRPr="00726157">
        <w:rPr>
          <w:rFonts w:ascii="Alegreya Sans" w:eastAsia="Aptos" w:hAnsi="Alegreya Sans" w:cs="Times New Roman"/>
          <w:color w:val="FF0000"/>
        </w:rPr>
        <w:t xml:space="preserve"> </w:t>
      </w:r>
      <w:r w:rsidR="0047711C" w:rsidRPr="00726157">
        <w:rPr>
          <w:rFonts w:ascii="Alegreya Sans" w:eastAsia="Aptos" w:hAnsi="Alegreya Sans" w:cs="Times New Roman"/>
          <w:color w:val="FF0000"/>
        </w:rPr>
        <w:t>součástí pozemku je stavba</w:t>
      </w:r>
      <w:r w:rsidR="007C0E22">
        <w:rPr>
          <w:rFonts w:ascii="Alegreya Sans" w:eastAsia="Aptos" w:hAnsi="Alegreya Sans" w:cs="Times New Roman"/>
          <w:color w:val="FF0000"/>
        </w:rPr>
        <w:t xml:space="preserve"> č. p. 824</w:t>
      </w:r>
    </w:p>
    <w:p w14:paraId="19287D63" w14:textId="5BF5275F" w:rsidR="00E90F5A" w:rsidRPr="00726157" w:rsidRDefault="0057724A" w:rsidP="00E90F5A">
      <w:pPr>
        <w:rPr>
          <w:rFonts w:ascii="Alegreya Sans" w:eastAsia="Aptos" w:hAnsi="Alegreya Sans" w:cs="Times New Roman"/>
          <w:color w:val="FF0000"/>
        </w:rPr>
      </w:pPr>
      <w:r w:rsidRPr="00726157">
        <w:rPr>
          <w:rFonts w:ascii="Alegreya Sans" w:eastAsia="Aptos" w:hAnsi="Alegreya Sans" w:cs="Times New Roman"/>
          <w:color w:val="FF0000"/>
        </w:rPr>
        <w:t xml:space="preserve">621285 Česká Kamenice </w:t>
      </w:r>
      <w:r w:rsidR="00C5203D" w:rsidRPr="00726157">
        <w:rPr>
          <w:rFonts w:ascii="Alegreya Sans" w:eastAsia="Aptos" w:hAnsi="Alegreya Sans" w:cs="Times New Roman"/>
          <w:color w:val="FF0000"/>
        </w:rPr>
        <w:t xml:space="preserve">p. č. </w:t>
      </w:r>
      <w:r w:rsidR="00796661" w:rsidRPr="00726157">
        <w:rPr>
          <w:rFonts w:ascii="Alegreya Sans" w:eastAsia="Aptos" w:hAnsi="Alegreya Sans" w:cs="Times New Roman"/>
          <w:color w:val="FF0000"/>
        </w:rPr>
        <w:t>265/1</w:t>
      </w:r>
    </w:p>
    <w:p w14:paraId="6CB8C6E5" w14:textId="30ECBF6B" w:rsidR="0043165B" w:rsidRPr="00726157" w:rsidRDefault="00E90F5A" w:rsidP="00E90F5A">
      <w:pPr>
        <w:rPr>
          <w:rFonts w:ascii="Alegreya Sans" w:eastAsia="Aptos" w:hAnsi="Alegreya Sans" w:cs="Times New Roman"/>
          <w:color w:val="FF0000"/>
        </w:rPr>
      </w:pPr>
      <w:r w:rsidRPr="00726157">
        <w:rPr>
          <w:rFonts w:ascii="Alegreya Sans" w:eastAsia="Aptos" w:hAnsi="Alegreya Sans" w:cs="Times New Roman"/>
          <w:color w:val="FF0000"/>
        </w:rPr>
        <w:t>621285 Česká Kamenice KN st. č. 1219</w:t>
      </w:r>
      <w:r w:rsidR="008D6226" w:rsidRPr="00726157">
        <w:rPr>
          <w:rFonts w:ascii="Alegreya Sans" w:eastAsia="Aptos" w:hAnsi="Alegreya Sans" w:cs="Times New Roman"/>
          <w:color w:val="FF0000"/>
        </w:rPr>
        <w:t xml:space="preserve"> </w:t>
      </w:r>
      <w:r w:rsidR="00FD2107" w:rsidRPr="00726157">
        <w:rPr>
          <w:rFonts w:ascii="Alegreya Sans" w:eastAsia="Aptos" w:hAnsi="Alegreya Sans" w:cs="Times New Roman"/>
          <w:color w:val="FF0000"/>
        </w:rPr>
        <w:t>součástí pozemku je stavba</w:t>
      </w:r>
      <w:r w:rsidR="007C0E22">
        <w:rPr>
          <w:rFonts w:ascii="Alegreya Sans" w:eastAsia="Aptos" w:hAnsi="Alegreya Sans" w:cs="Times New Roman"/>
          <w:color w:val="FF0000"/>
        </w:rPr>
        <w:t xml:space="preserve"> č. p. 814</w:t>
      </w:r>
    </w:p>
    <w:p w14:paraId="3E846F55" w14:textId="4B6A5E25" w:rsidR="00E90F5A" w:rsidRPr="00726157" w:rsidRDefault="00B83893" w:rsidP="00C41CC3">
      <w:pPr>
        <w:spacing w:after="0"/>
        <w:rPr>
          <w:rFonts w:ascii="Alegreya Sans" w:eastAsia="Aptos" w:hAnsi="Alegreya Sans" w:cs="Times New Roman"/>
          <w:color w:val="FF0000"/>
        </w:rPr>
      </w:pPr>
      <w:r w:rsidRPr="00726157">
        <w:rPr>
          <w:rFonts w:ascii="Alegreya Sans" w:eastAsia="Aptos" w:hAnsi="Alegreya Sans" w:cs="Times New Roman"/>
          <w:color w:val="FF0000"/>
        </w:rPr>
        <w:t>621285 Česká Kamenice KN p.</w:t>
      </w:r>
      <w:r w:rsidR="0057724A" w:rsidRPr="00726157">
        <w:rPr>
          <w:rFonts w:ascii="Alegreya Sans" w:eastAsia="Aptos" w:hAnsi="Alegreya Sans" w:cs="Times New Roman"/>
          <w:color w:val="FF0000"/>
        </w:rPr>
        <w:t xml:space="preserve"> </w:t>
      </w:r>
      <w:r w:rsidRPr="00726157">
        <w:rPr>
          <w:rFonts w:ascii="Alegreya Sans" w:eastAsia="Aptos" w:hAnsi="Alegreya Sans" w:cs="Times New Roman"/>
          <w:color w:val="FF0000"/>
        </w:rPr>
        <w:t xml:space="preserve">č. </w:t>
      </w:r>
      <w:r w:rsidR="008D6226" w:rsidRPr="00726157">
        <w:rPr>
          <w:rFonts w:ascii="Alegreya Sans" w:eastAsia="Aptos" w:hAnsi="Alegreya Sans" w:cs="Times New Roman"/>
          <w:color w:val="FF0000"/>
        </w:rPr>
        <w:t xml:space="preserve"> 173/1</w:t>
      </w:r>
    </w:p>
    <w:p w14:paraId="02E28C5E" w14:textId="77777777" w:rsidR="00E90F5A" w:rsidRPr="00726157" w:rsidRDefault="00E90F5A" w:rsidP="00C41CC3">
      <w:pPr>
        <w:spacing w:after="0"/>
        <w:rPr>
          <w:rFonts w:ascii="Alegreya Sans" w:eastAsia="Aptos" w:hAnsi="Alegreya Sans" w:cs="Times New Roman"/>
          <w:color w:val="FF0000"/>
        </w:rPr>
      </w:pPr>
    </w:p>
    <w:p w14:paraId="79AFF81A" w14:textId="77777777" w:rsidR="00E90F5A" w:rsidRPr="00726157" w:rsidRDefault="00E90F5A" w:rsidP="00C41CC3">
      <w:pPr>
        <w:numPr>
          <w:ilvl w:val="0"/>
          <w:numId w:val="1"/>
        </w:numPr>
        <w:spacing w:after="0"/>
        <w:contextualSpacing/>
        <w:jc w:val="both"/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Pozemky katastru nemovitostí v katastrálním území Kerhartice (stavební parcely mají před parcelním číslem uvedeno „st.“, pozemkové parcely mají před parcelním číslem uvedeno „p.“) včetně všech zdanitelných staveb a jednotek na nich umístěných:</w:t>
      </w:r>
    </w:p>
    <w:p w14:paraId="6ECDF0AF" w14:textId="77777777" w:rsidR="00E90F5A" w:rsidRPr="00726157" w:rsidRDefault="00E90F5A" w:rsidP="00E90F5A">
      <w:pPr>
        <w:ind w:left="720"/>
        <w:contextualSpacing/>
        <w:jc w:val="both"/>
        <w:rPr>
          <w:rFonts w:ascii="Alegreya Sans" w:eastAsia="Aptos" w:hAnsi="Alegreya Sans" w:cs="Times New Roman"/>
        </w:rPr>
      </w:pPr>
    </w:p>
    <w:p w14:paraId="6D97517F" w14:textId="77777777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KAT.ÚZEMÍ: 664791Kerhartice</w:t>
      </w:r>
    </w:p>
    <w:p w14:paraId="611E72F1" w14:textId="77777777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Katastrální území Parcelní číslo</w:t>
      </w:r>
    </w:p>
    <w:p w14:paraId="682C607D" w14:textId="4DC37BCA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664791 Kerhartice st. č. 219,</w:t>
      </w:r>
      <w:r w:rsidR="007C0E22">
        <w:rPr>
          <w:rFonts w:ascii="Alegreya Sans" w:eastAsia="Aptos" w:hAnsi="Alegreya Sans" w:cs="Times New Roman"/>
        </w:rPr>
        <w:t xml:space="preserve"> součástí je stavba č. p. 165</w:t>
      </w:r>
    </w:p>
    <w:p w14:paraId="097E8C8E" w14:textId="7EEBF034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664791 Kerhartice st. č. 220,</w:t>
      </w:r>
      <w:r w:rsidR="007C0E22">
        <w:rPr>
          <w:rFonts w:ascii="Alegreya Sans" w:eastAsia="Aptos" w:hAnsi="Alegreya Sans" w:cs="Times New Roman"/>
        </w:rPr>
        <w:t xml:space="preserve"> součástí je stavba č. p. </w:t>
      </w:r>
      <w:r w:rsidR="005D791D">
        <w:rPr>
          <w:rFonts w:ascii="Alegreya Sans" w:eastAsia="Aptos" w:hAnsi="Alegreya Sans" w:cs="Times New Roman"/>
        </w:rPr>
        <w:t>16</w:t>
      </w:r>
      <w:r w:rsidR="00DF3DFA">
        <w:rPr>
          <w:rFonts w:ascii="Alegreya Sans" w:eastAsia="Aptos" w:hAnsi="Alegreya Sans" w:cs="Times New Roman"/>
        </w:rPr>
        <w:t>6</w:t>
      </w:r>
    </w:p>
    <w:p w14:paraId="3C3A0CF2" w14:textId="77777777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664791 Kerhartice p. č. 1347/7,</w:t>
      </w:r>
    </w:p>
    <w:p w14:paraId="35383E52" w14:textId="4A297742" w:rsidR="00E90F5A" w:rsidRPr="00726157" w:rsidRDefault="00E90F5A" w:rsidP="00E90F5A">
      <w:pPr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664791 Kerhartice p. č. 1347/9,</w:t>
      </w:r>
    </w:p>
    <w:p w14:paraId="49BB9360" w14:textId="77777777" w:rsidR="00E90F5A" w:rsidRPr="00726157" w:rsidRDefault="00E90F5A" w:rsidP="00E90F5A">
      <w:pPr>
        <w:numPr>
          <w:ilvl w:val="0"/>
          <w:numId w:val="1"/>
        </w:numPr>
        <w:contextualSpacing/>
        <w:jc w:val="both"/>
        <w:rPr>
          <w:rFonts w:ascii="Alegreya Sans" w:eastAsia="Aptos" w:hAnsi="Alegreya Sans" w:cs="Times New Roman"/>
        </w:rPr>
      </w:pPr>
      <w:r w:rsidRPr="00726157">
        <w:rPr>
          <w:rFonts w:ascii="Alegreya Sans" w:eastAsia="Aptos" w:hAnsi="Alegreya Sans" w:cs="Times New Roman"/>
        </w:rPr>
        <w:t>Pozemky katastru nemovitostí v katastrálním území Horní Kamenice (stavební parcely mají před parcelním číslem uvedeno „st.“, pozemkové parcely mají před parcelním číslem uvedeno „p.“) včetně všech zdanitelných staveb a jednotek na nich umístěných:</w:t>
      </w:r>
    </w:p>
    <w:p w14:paraId="3C119D92" w14:textId="77777777" w:rsidR="00E90F5A" w:rsidRPr="00C41CC3" w:rsidRDefault="00E90F5A" w:rsidP="00E90F5A">
      <w:pPr>
        <w:ind w:left="720"/>
        <w:contextualSpacing/>
        <w:rPr>
          <w:rFonts w:eastAsia="Aptos" w:cs="Times New Roman"/>
        </w:rPr>
      </w:pPr>
    </w:p>
    <w:p w14:paraId="0AD6BFC3" w14:textId="77777777" w:rsidR="00E90F5A" w:rsidRPr="00C41CC3" w:rsidRDefault="00E90F5A" w:rsidP="00E90F5A">
      <w:pPr>
        <w:rPr>
          <w:rFonts w:eastAsia="Aptos" w:cs="Times New Roman"/>
        </w:rPr>
      </w:pPr>
      <w:r w:rsidRPr="00C41CC3">
        <w:rPr>
          <w:rFonts w:eastAsia="Aptos" w:cs="Times New Roman"/>
        </w:rPr>
        <w:t>KAT.ÚZEMÍ: 621315 Horní Kamenice</w:t>
      </w:r>
    </w:p>
    <w:p w14:paraId="6B874785" w14:textId="77777777" w:rsidR="00E90F5A" w:rsidRPr="00C41CC3" w:rsidRDefault="00E90F5A" w:rsidP="00E90F5A">
      <w:pPr>
        <w:rPr>
          <w:rFonts w:eastAsia="Aptos" w:cs="Times New Roman"/>
        </w:rPr>
      </w:pPr>
      <w:r w:rsidRPr="00C41CC3">
        <w:rPr>
          <w:rFonts w:eastAsia="Aptos" w:cs="Times New Roman"/>
        </w:rPr>
        <w:t>Katastrální území Parcelní číslo</w:t>
      </w:r>
    </w:p>
    <w:p w14:paraId="3FCFB58C" w14:textId="77777777" w:rsidR="00E90F5A" w:rsidRPr="00C41CC3" w:rsidRDefault="00E90F5A" w:rsidP="00E90F5A">
      <w:pPr>
        <w:rPr>
          <w:rFonts w:eastAsia="Aptos" w:cs="Times New Roman"/>
        </w:rPr>
      </w:pPr>
      <w:r w:rsidRPr="00C41CC3">
        <w:rPr>
          <w:rFonts w:eastAsia="Aptos" w:cs="Times New Roman"/>
        </w:rPr>
        <w:t>621315 Horní Kamenice p. č. 432/3</w:t>
      </w:r>
    </w:p>
    <w:p w14:paraId="1E749BFF" w14:textId="77777777" w:rsidR="00E90F5A" w:rsidRPr="00C41CC3" w:rsidRDefault="00E90F5A" w:rsidP="00E90F5A">
      <w:pPr>
        <w:rPr>
          <w:rFonts w:eastAsia="Aptos" w:cs="Times New Roman"/>
        </w:rPr>
      </w:pPr>
      <w:r w:rsidRPr="00C41CC3">
        <w:rPr>
          <w:rFonts w:eastAsia="Aptos" w:cs="Times New Roman"/>
        </w:rPr>
        <w:t>621315 Horní Kamenice p. č. 1276/1</w:t>
      </w:r>
    </w:p>
    <w:p w14:paraId="3A60A597" w14:textId="05D62042" w:rsidR="00E90F5A" w:rsidRPr="00C41CC3" w:rsidRDefault="00E90F5A" w:rsidP="00E90F5A">
      <w:pPr>
        <w:rPr>
          <w:rFonts w:eastAsia="Aptos" w:cs="Times New Roman"/>
          <w:color w:val="FF0000"/>
        </w:rPr>
      </w:pPr>
      <w:r w:rsidRPr="00C41CC3">
        <w:rPr>
          <w:rFonts w:eastAsia="Aptos" w:cs="Times New Roman"/>
          <w:color w:val="FF0000"/>
        </w:rPr>
        <w:lastRenderedPageBreak/>
        <w:t>621315 Horní Kamenice st. č. 324</w:t>
      </w:r>
      <w:r w:rsidR="00796661" w:rsidRPr="00C41CC3">
        <w:rPr>
          <w:rFonts w:eastAsia="Aptos" w:cs="Times New Roman"/>
          <w:color w:val="FF0000"/>
        </w:rPr>
        <w:t xml:space="preserve"> součástí pozemku je stavba</w:t>
      </w:r>
      <w:r w:rsidR="00DF3DFA">
        <w:rPr>
          <w:rFonts w:eastAsia="Aptos" w:cs="Times New Roman"/>
          <w:color w:val="FF0000"/>
        </w:rPr>
        <w:t xml:space="preserve"> bez č. p.</w:t>
      </w:r>
    </w:p>
    <w:p w14:paraId="1C5B72CB" w14:textId="5ADDC1F7" w:rsidR="00E90F5A" w:rsidRPr="00C41CC3" w:rsidRDefault="00E90F5A" w:rsidP="00E90F5A">
      <w:pPr>
        <w:rPr>
          <w:rFonts w:eastAsia="Aptos" w:cs="Times New Roman"/>
          <w:color w:val="FF0000"/>
        </w:rPr>
      </w:pPr>
      <w:r w:rsidRPr="00C41CC3">
        <w:rPr>
          <w:rFonts w:eastAsia="Aptos" w:cs="Times New Roman"/>
          <w:color w:val="FF0000"/>
        </w:rPr>
        <w:t>621315 Horní Kamenice st. č. 3</w:t>
      </w:r>
      <w:r w:rsidR="00014BA0" w:rsidRPr="00C41CC3">
        <w:rPr>
          <w:rFonts w:eastAsia="Aptos" w:cs="Times New Roman"/>
          <w:color w:val="FF0000"/>
        </w:rPr>
        <w:t>72</w:t>
      </w:r>
      <w:r w:rsidR="00FA09BD" w:rsidRPr="00C41CC3">
        <w:rPr>
          <w:rFonts w:eastAsia="Aptos" w:cs="Times New Roman"/>
          <w:color w:val="FF0000"/>
        </w:rPr>
        <w:t xml:space="preserve"> součástí pozemku je stavba</w:t>
      </w:r>
      <w:r w:rsidR="00DF3DFA">
        <w:rPr>
          <w:rFonts w:eastAsia="Aptos" w:cs="Times New Roman"/>
          <w:color w:val="FF0000"/>
        </w:rPr>
        <w:t xml:space="preserve"> bez č. p.</w:t>
      </w:r>
    </w:p>
    <w:p w14:paraId="100D1945" w14:textId="36AB664F" w:rsidR="00E90F5A" w:rsidRPr="00C41CC3" w:rsidRDefault="00E90F5A" w:rsidP="00E90F5A">
      <w:pPr>
        <w:rPr>
          <w:rFonts w:eastAsia="Aptos" w:cs="Times New Roman"/>
          <w:color w:val="FF0000"/>
        </w:rPr>
      </w:pPr>
      <w:r w:rsidRPr="00C41CC3">
        <w:rPr>
          <w:rFonts w:eastAsia="Aptos" w:cs="Times New Roman"/>
          <w:color w:val="FF0000"/>
        </w:rPr>
        <w:t>621315 Horní Kamenice p. č. 198/3</w:t>
      </w:r>
    </w:p>
    <w:p w14:paraId="2B68A4D8" w14:textId="2D95EA2C" w:rsidR="00E90F5A" w:rsidRPr="00C41CC3" w:rsidRDefault="00E90F5A" w:rsidP="00E90F5A">
      <w:pPr>
        <w:rPr>
          <w:rFonts w:eastAsia="Aptos" w:cs="Times New Roman"/>
          <w:color w:val="FF0000"/>
        </w:rPr>
      </w:pPr>
      <w:r w:rsidRPr="00C41CC3">
        <w:rPr>
          <w:rFonts w:eastAsia="Aptos" w:cs="Times New Roman"/>
          <w:color w:val="FF0000"/>
        </w:rPr>
        <w:t>621315 Horní Kamenice p. č. 198/4</w:t>
      </w:r>
    </w:p>
    <w:p w14:paraId="6888C377" w14:textId="62F7B1A2" w:rsidR="00E90F5A" w:rsidRPr="00C41CC3" w:rsidRDefault="00E90F5A" w:rsidP="00E90F5A">
      <w:pPr>
        <w:rPr>
          <w:rFonts w:eastAsia="Aptos" w:cs="Times New Roman"/>
          <w:color w:val="FF0000"/>
        </w:rPr>
      </w:pPr>
      <w:r w:rsidRPr="00C41CC3">
        <w:rPr>
          <w:rFonts w:eastAsia="Aptos" w:cs="Times New Roman"/>
          <w:color w:val="FF0000"/>
        </w:rPr>
        <w:t>621315 Horní Kamenice p. č. 198/5</w:t>
      </w:r>
    </w:p>
    <w:p w14:paraId="2E0454CF" w14:textId="51B39AFA" w:rsidR="00E90F5A" w:rsidRPr="00C41CC3" w:rsidRDefault="00E90F5A" w:rsidP="00E90F5A">
      <w:pPr>
        <w:rPr>
          <w:rFonts w:eastAsia="Aptos" w:cs="Times New Roman"/>
          <w:color w:val="FF0000"/>
        </w:rPr>
      </w:pPr>
      <w:r w:rsidRPr="00C41CC3">
        <w:rPr>
          <w:rFonts w:eastAsia="Aptos" w:cs="Times New Roman"/>
          <w:color w:val="FF0000"/>
        </w:rPr>
        <w:t>621315 Horní Kamenice p. č. 198/6</w:t>
      </w:r>
    </w:p>
    <w:p w14:paraId="7A913AD5" w14:textId="77777777" w:rsidR="00E90F5A" w:rsidRPr="00C41CC3" w:rsidRDefault="00E90F5A" w:rsidP="00E90F5A">
      <w:pPr>
        <w:rPr>
          <w:rFonts w:eastAsia="Aptos" w:cs="Times New Roman"/>
        </w:rPr>
      </w:pPr>
    </w:p>
    <w:p w14:paraId="308AFC3C" w14:textId="77777777" w:rsidR="00E90F5A" w:rsidRPr="00C41CC3" w:rsidRDefault="00E90F5A" w:rsidP="00E90F5A">
      <w:pPr>
        <w:rPr>
          <w:rFonts w:eastAsia="Aptos" w:cs="Times New Roman"/>
        </w:rPr>
      </w:pPr>
      <w:r w:rsidRPr="00C41CC3">
        <w:rPr>
          <w:rFonts w:eastAsia="Aptos" w:cs="Times New Roman"/>
        </w:rPr>
        <w:t>Odůvodnění:</w:t>
      </w:r>
    </w:p>
    <w:p w14:paraId="5EFB5134" w14:textId="69F76DD4" w:rsidR="00E90F5A" w:rsidRPr="00C41CC3" w:rsidRDefault="009C3A11" w:rsidP="000C065A">
      <w:pPr>
        <w:jc w:val="both"/>
        <w:rPr>
          <w:rFonts w:eastAsia="Aptos" w:cs="Times New Roman"/>
        </w:rPr>
      </w:pPr>
      <w:r w:rsidRPr="00C41CC3">
        <w:rPr>
          <w:rFonts w:eastAsia="Aptos" w:cs="Times New Roman"/>
        </w:rPr>
        <w:t>Město Česká Kamenice</w:t>
      </w:r>
      <w:r w:rsidR="00CA6AFF" w:rsidRPr="00C41CC3">
        <w:rPr>
          <w:rFonts w:eastAsia="Aptos" w:cs="Times New Roman"/>
        </w:rPr>
        <w:t xml:space="preserve"> opatřením obecné </w:t>
      </w:r>
      <w:r w:rsidR="00D93A06" w:rsidRPr="00C41CC3">
        <w:rPr>
          <w:rFonts w:eastAsia="Aptos" w:cs="Times New Roman"/>
        </w:rPr>
        <w:t xml:space="preserve">povahy </w:t>
      </w:r>
      <w:r w:rsidR="00836FC1" w:rsidRPr="00C41CC3">
        <w:rPr>
          <w:rFonts w:eastAsia="Aptos" w:cs="Times New Roman"/>
        </w:rPr>
        <w:t>indiv</w:t>
      </w:r>
      <w:r w:rsidR="00183F15" w:rsidRPr="00C41CC3">
        <w:rPr>
          <w:rFonts w:eastAsia="Aptos" w:cs="Times New Roman"/>
        </w:rPr>
        <w:t>idual</w:t>
      </w:r>
      <w:r w:rsidR="00836FC1" w:rsidRPr="00C41CC3">
        <w:rPr>
          <w:rFonts w:eastAsia="Aptos" w:cs="Times New Roman"/>
        </w:rPr>
        <w:t>izuje výši daně z nemovitých věcí</w:t>
      </w:r>
      <w:r w:rsidR="00183F15" w:rsidRPr="00C41CC3">
        <w:rPr>
          <w:rFonts w:eastAsia="Aptos" w:cs="Times New Roman"/>
        </w:rPr>
        <w:t xml:space="preserve"> tak, aby </w:t>
      </w:r>
      <w:r w:rsidR="00A01BF3" w:rsidRPr="00C41CC3">
        <w:rPr>
          <w:rFonts w:eastAsia="Aptos" w:cs="Times New Roman"/>
        </w:rPr>
        <w:t xml:space="preserve">bylo zohledněno nerovné zatížení veřejných prostorů a sdílené infrastruktury. </w:t>
      </w:r>
      <w:r w:rsidR="00DF6F74" w:rsidRPr="00C41CC3">
        <w:rPr>
          <w:rFonts w:eastAsia="Aptos" w:cs="Times New Roman"/>
        </w:rPr>
        <w:t>Z tohoto důvodu jsou vyšší daní zatíženy subjekty, které jsou přímými</w:t>
      </w:r>
      <w:r w:rsidR="00DC69CF" w:rsidRPr="00C41CC3">
        <w:rPr>
          <w:rFonts w:eastAsia="Aptos" w:cs="Times New Roman"/>
        </w:rPr>
        <w:t xml:space="preserve"> či nepřímými původci zvýšené zátěže</w:t>
      </w:r>
      <w:r w:rsidR="008C68B2" w:rsidRPr="00C41CC3">
        <w:rPr>
          <w:rFonts w:eastAsia="Aptos" w:cs="Times New Roman"/>
        </w:rPr>
        <w:t xml:space="preserve"> </w:t>
      </w:r>
      <w:r w:rsidR="00854556" w:rsidRPr="00C41CC3">
        <w:rPr>
          <w:rFonts w:eastAsia="Aptos" w:cs="Times New Roman"/>
        </w:rPr>
        <w:t>životního prostředí, dopravní</w:t>
      </w:r>
      <w:r w:rsidR="00BF40C5" w:rsidRPr="00C41CC3">
        <w:rPr>
          <w:rFonts w:eastAsia="Aptos" w:cs="Times New Roman"/>
        </w:rPr>
        <w:t xml:space="preserve">, technické infrastruktury </w:t>
      </w:r>
      <w:r w:rsidR="008E4ADF" w:rsidRPr="00C41CC3">
        <w:rPr>
          <w:rFonts w:eastAsia="Aptos" w:cs="Times New Roman"/>
        </w:rPr>
        <w:t xml:space="preserve">(emise, hluk, </w:t>
      </w:r>
      <w:r w:rsidR="00CC6AFD" w:rsidRPr="00C41CC3">
        <w:rPr>
          <w:rFonts w:eastAsia="Aptos" w:cs="Times New Roman"/>
        </w:rPr>
        <w:t xml:space="preserve">prach apod.) </w:t>
      </w:r>
      <w:r w:rsidR="004C767D" w:rsidRPr="00C41CC3">
        <w:rPr>
          <w:rFonts w:eastAsia="Aptos" w:cs="Times New Roman"/>
        </w:rPr>
        <w:t>a</w:t>
      </w:r>
      <w:r w:rsidR="002F0267" w:rsidRPr="00C41CC3">
        <w:rPr>
          <w:rFonts w:eastAsia="Aptos" w:cs="Times New Roman"/>
        </w:rPr>
        <w:t>nebo</w:t>
      </w:r>
      <w:r w:rsidR="003C1DFB" w:rsidRPr="00C41CC3">
        <w:rPr>
          <w:rFonts w:eastAsia="Aptos" w:cs="Times New Roman"/>
        </w:rPr>
        <w:t xml:space="preserve"> také </w:t>
      </w:r>
      <w:r w:rsidR="00BD3FAF" w:rsidRPr="00C41CC3">
        <w:rPr>
          <w:rFonts w:eastAsia="Aptos" w:cs="Times New Roman"/>
        </w:rPr>
        <w:t>zvýšenými výd</w:t>
      </w:r>
      <w:r w:rsidR="008D5156" w:rsidRPr="00C41CC3">
        <w:rPr>
          <w:rFonts w:eastAsia="Aptos" w:cs="Times New Roman"/>
        </w:rPr>
        <w:t>aji v</w:t>
      </w:r>
      <w:r w:rsidR="00A56F9F" w:rsidRPr="00C41CC3">
        <w:rPr>
          <w:rFonts w:eastAsia="Aptos" w:cs="Times New Roman"/>
        </w:rPr>
        <w:t> </w:t>
      </w:r>
      <w:r w:rsidR="008D5156" w:rsidRPr="00C41CC3">
        <w:rPr>
          <w:rFonts w:eastAsia="Aptos" w:cs="Times New Roman"/>
        </w:rPr>
        <w:t>oblasti</w:t>
      </w:r>
      <w:r w:rsidR="00A56F9F" w:rsidRPr="00C41CC3">
        <w:rPr>
          <w:rFonts w:eastAsia="Aptos" w:cs="Times New Roman"/>
        </w:rPr>
        <w:t xml:space="preserve"> řešení kriminality</w:t>
      </w:r>
      <w:r w:rsidR="008E4ADF" w:rsidRPr="00C41CC3">
        <w:rPr>
          <w:rFonts w:eastAsia="Aptos" w:cs="Times New Roman"/>
        </w:rPr>
        <w:t>,</w:t>
      </w:r>
      <w:r w:rsidR="00A56F9F" w:rsidRPr="00C41CC3">
        <w:rPr>
          <w:rFonts w:eastAsia="Aptos" w:cs="Times New Roman"/>
        </w:rPr>
        <w:t xml:space="preserve"> </w:t>
      </w:r>
      <w:r w:rsidR="008D5156" w:rsidRPr="00C41CC3">
        <w:rPr>
          <w:rFonts w:eastAsia="Aptos" w:cs="Times New Roman"/>
        </w:rPr>
        <w:t>sociá</w:t>
      </w:r>
      <w:r w:rsidR="00A56F9F" w:rsidRPr="00C41CC3">
        <w:rPr>
          <w:rFonts w:eastAsia="Aptos" w:cs="Times New Roman"/>
        </w:rPr>
        <w:t>lních služeb</w:t>
      </w:r>
      <w:r w:rsidR="002F0267" w:rsidRPr="00C41CC3">
        <w:rPr>
          <w:rFonts w:eastAsia="Aptos" w:cs="Times New Roman"/>
        </w:rPr>
        <w:t xml:space="preserve"> apod.</w:t>
      </w:r>
    </w:p>
    <w:p w14:paraId="37D4278E" w14:textId="05138798" w:rsidR="00A00378" w:rsidRPr="00C41CC3" w:rsidRDefault="00A00378" w:rsidP="000C065A">
      <w:pPr>
        <w:jc w:val="both"/>
        <w:rPr>
          <w:rFonts w:eastAsia="Aptos" w:cs="Times New Roman"/>
        </w:rPr>
      </w:pPr>
      <w:r w:rsidRPr="00C41CC3">
        <w:rPr>
          <w:rFonts w:eastAsia="Aptos" w:cs="Times New Roman"/>
        </w:rPr>
        <w:t xml:space="preserve">Takto získané finanční prostředky budou využity na výdaje spjaté </w:t>
      </w:r>
      <w:r w:rsidR="00BD504C" w:rsidRPr="00C41CC3">
        <w:rPr>
          <w:rFonts w:eastAsia="Aptos" w:cs="Times New Roman"/>
        </w:rPr>
        <w:t xml:space="preserve">s údržbou a opravami infrastruktury města a ke snížení </w:t>
      </w:r>
      <w:r w:rsidR="005E1DA2" w:rsidRPr="00C41CC3">
        <w:rPr>
          <w:rFonts w:eastAsia="Aptos" w:cs="Times New Roman"/>
        </w:rPr>
        <w:t xml:space="preserve">projevů všech výše jmenovaných </w:t>
      </w:r>
      <w:r w:rsidR="00BD504C" w:rsidRPr="00C41CC3">
        <w:rPr>
          <w:rFonts w:eastAsia="Aptos" w:cs="Times New Roman"/>
        </w:rPr>
        <w:t>negativních vlivů</w:t>
      </w:r>
      <w:r w:rsidR="004A2D1F" w:rsidRPr="00C41CC3">
        <w:rPr>
          <w:rFonts w:eastAsia="Aptos" w:cs="Times New Roman"/>
        </w:rPr>
        <w:t xml:space="preserve"> a na </w:t>
      </w:r>
      <w:r w:rsidR="00D91A2F" w:rsidRPr="00C41CC3">
        <w:rPr>
          <w:rFonts w:eastAsia="Aptos" w:cs="Times New Roman"/>
        </w:rPr>
        <w:t xml:space="preserve">výdaje na </w:t>
      </w:r>
      <w:r w:rsidR="004A2D1F" w:rsidRPr="00C41CC3">
        <w:rPr>
          <w:rFonts w:eastAsia="Aptos" w:cs="Times New Roman"/>
        </w:rPr>
        <w:t>sociální služby</w:t>
      </w:r>
      <w:r w:rsidR="00274CE9" w:rsidRPr="00C41CC3">
        <w:rPr>
          <w:rFonts w:eastAsia="Aptos" w:cs="Times New Roman"/>
        </w:rPr>
        <w:t>.</w:t>
      </w:r>
    </w:p>
    <w:p w14:paraId="4D90C441" w14:textId="77777777" w:rsidR="00C41CC3" w:rsidRPr="00C41CC3" w:rsidRDefault="00C41CC3" w:rsidP="00E90F5A">
      <w:pPr>
        <w:rPr>
          <w:rFonts w:eastAsia="Aptos" w:cs="Times New Roman"/>
        </w:rPr>
      </w:pPr>
    </w:p>
    <w:p w14:paraId="0FB85DC1" w14:textId="5B90BBA4" w:rsidR="00E90F5A" w:rsidRPr="006A60FB" w:rsidRDefault="00E90F5A" w:rsidP="00E90F5A">
      <w:pPr>
        <w:rPr>
          <w:rFonts w:eastAsia="Aptos" w:cs="Times New Roman"/>
          <w:sz w:val="24"/>
          <w:szCs w:val="24"/>
        </w:rPr>
      </w:pPr>
      <w:r w:rsidRPr="006A60FB">
        <w:rPr>
          <w:rFonts w:eastAsia="Aptos" w:cs="Times New Roman"/>
          <w:sz w:val="24"/>
          <w:szCs w:val="24"/>
        </w:rPr>
        <w:t>Vyhodnocení uplatněných připomínek:</w:t>
      </w:r>
    </w:p>
    <w:p w14:paraId="2EF173E8" w14:textId="77777777" w:rsidR="00E90F5A" w:rsidRPr="00C41CC3" w:rsidRDefault="00E90F5A" w:rsidP="00E90F5A">
      <w:pPr>
        <w:rPr>
          <w:rFonts w:eastAsia="Aptos" w:cs="Times New Roman"/>
          <w:i/>
          <w:iCs/>
        </w:rPr>
      </w:pPr>
      <w:r w:rsidRPr="00C41CC3">
        <w:rPr>
          <w:rFonts w:eastAsia="Aptos" w:cs="Times New Roman"/>
          <w:i/>
          <w:iCs/>
        </w:rPr>
        <w:t>bude doplněno</w:t>
      </w:r>
    </w:p>
    <w:p w14:paraId="7FF846FF" w14:textId="77777777" w:rsidR="00E90F5A" w:rsidRPr="006A60FB" w:rsidRDefault="00E90F5A" w:rsidP="00E90F5A">
      <w:pPr>
        <w:rPr>
          <w:rFonts w:eastAsia="Aptos" w:cs="Times New Roman"/>
        </w:rPr>
      </w:pPr>
      <w:r w:rsidRPr="006A60FB">
        <w:rPr>
          <w:rFonts w:eastAsia="Aptos" w:cs="Times New Roman"/>
        </w:rPr>
        <w:t>Rozhodnutí o uplatněných námitkách:</w:t>
      </w:r>
    </w:p>
    <w:p w14:paraId="72C89BEB" w14:textId="77777777" w:rsidR="00E90F5A" w:rsidRPr="00C41CC3" w:rsidRDefault="00E90F5A" w:rsidP="00E90F5A">
      <w:pPr>
        <w:rPr>
          <w:rFonts w:eastAsia="Aptos" w:cs="Times New Roman"/>
          <w:i/>
          <w:iCs/>
        </w:rPr>
      </w:pPr>
      <w:r w:rsidRPr="00C41CC3">
        <w:rPr>
          <w:rFonts w:eastAsia="Aptos" w:cs="Times New Roman"/>
          <w:i/>
          <w:iCs/>
        </w:rPr>
        <w:t>bude doplněno</w:t>
      </w:r>
    </w:p>
    <w:p w14:paraId="46925D32" w14:textId="3C3E0698" w:rsidR="003362EB" w:rsidRDefault="003362EB" w:rsidP="00E90F5A">
      <w:pPr>
        <w:rPr>
          <w:rFonts w:eastAsia="Aptos" w:cs="Times New Roman"/>
        </w:rPr>
      </w:pPr>
      <w:r>
        <w:rPr>
          <w:rFonts w:eastAsia="Aptos" w:cs="Times New Roman"/>
        </w:rPr>
        <w:t>Proti rozhod</w:t>
      </w:r>
      <w:r w:rsidR="00274122">
        <w:rPr>
          <w:rFonts w:eastAsia="Aptos" w:cs="Times New Roman"/>
        </w:rPr>
        <w:t>nutí o námitkách nelze podle § 172 odst. 5 správního řádu podat odvolání nebo rozklad</w:t>
      </w:r>
      <w:r w:rsidR="00DA703A">
        <w:rPr>
          <w:rFonts w:eastAsia="Aptos" w:cs="Times New Roman"/>
        </w:rPr>
        <w:t>.</w:t>
      </w:r>
    </w:p>
    <w:p w14:paraId="7F9D840B" w14:textId="77777777" w:rsidR="00E90F5A" w:rsidRPr="00C41CC3" w:rsidRDefault="00E90F5A" w:rsidP="00E90F5A">
      <w:pPr>
        <w:jc w:val="both"/>
        <w:rPr>
          <w:rFonts w:eastAsia="Aptos" w:cs="Times New Roman"/>
          <w:i/>
          <w:iCs/>
        </w:rPr>
      </w:pPr>
    </w:p>
    <w:p w14:paraId="58DF9208" w14:textId="77777777" w:rsidR="00E90F5A" w:rsidRPr="00C41CC3" w:rsidRDefault="00E90F5A" w:rsidP="00E90F5A">
      <w:pPr>
        <w:rPr>
          <w:rFonts w:eastAsia="Aptos" w:cs="Times New Roman"/>
          <w:b/>
          <w:bCs/>
        </w:rPr>
      </w:pPr>
      <w:r w:rsidRPr="00C41CC3">
        <w:rPr>
          <w:rFonts w:eastAsia="Aptos" w:cs="Times New Roman"/>
          <w:b/>
          <w:bCs/>
        </w:rPr>
        <w:t>Poučení:</w:t>
      </w:r>
    </w:p>
    <w:p w14:paraId="13F21673" w14:textId="77777777" w:rsidR="00E90F5A" w:rsidRPr="00C41CC3" w:rsidRDefault="00E90F5A" w:rsidP="00E90F5A">
      <w:pPr>
        <w:rPr>
          <w:rFonts w:eastAsia="Aptos" w:cs="Times New Roman"/>
        </w:rPr>
      </w:pPr>
      <w:r w:rsidRPr="00C41CC3">
        <w:rPr>
          <w:rFonts w:eastAsia="Aptos" w:cs="Times New Roman"/>
        </w:rPr>
        <w:t>Proti tomuto opatření obecné povahy nelze podat opravný prostředek (ustanovení § 173 odst. 2 správního řádu).</w:t>
      </w:r>
    </w:p>
    <w:p w14:paraId="4953EF93" w14:textId="5A556A39" w:rsidR="00E90F5A" w:rsidRPr="00C41CC3" w:rsidRDefault="00E90F5A" w:rsidP="00E90F5A">
      <w:pPr>
        <w:rPr>
          <w:rFonts w:eastAsia="Aptos" w:cs="Times New Roman"/>
        </w:rPr>
      </w:pPr>
      <w:r w:rsidRPr="00C41CC3">
        <w:rPr>
          <w:rFonts w:eastAsia="Aptos" w:cs="Times New Roman"/>
        </w:rPr>
        <w:t xml:space="preserve">Toto opatření obecné povahy nabývá účinnosti </w:t>
      </w:r>
      <w:r w:rsidR="00305259">
        <w:rPr>
          <w:rFonts w:eastAsia="Aptos" w:cs="Times New Roman"/>
        </w:rPr>
        <w:t xml:space="preserve">v souladu </w:t>
      </w:r>
      <w:r w:rsidR="00A80075">
        <w:rPr>
          <w:rFonts w:eastAsia="Aptos" w:cs="Times New Roman"/>
        </w:rPr>
        <w:t xml:space="preserve">s § 173 odst. 1 správního řádu </w:t>
      </w:r>
      <w:r w:rsidRPr="00C41CC3">
        <w:rPr>
          <w:rFonts w:eastAsia="Aptos" w:cs="Times New Roman"/>
        </w:rPr>
        <w:t>patnáctým dnem po dni vyvěšení veřejné vyhlášky.</w:t>
      </w:r>
    </w:p>
    <w:p w14:paraId="341AC447" w14:textId="77777777" w:rsidR="00E90F5A" w:rsidRPr="00C41CC3" w:rsidRDefault="00E90F5A" w:rsidP="00E90F5A">
      <w:pPr>
        <w:jc w:val="both"/>
        <w:rPr>
          <w:rFonts w:eastAsia="Aptos" w:cs="Times New Roman"/>
        </w:rPr>
      </w:pPr>
      <w:r w:rsidRPr="00C41CC3">
        <w:rPr>
          <w:rFonts w:eastAsia="Aptos" w:cs="Times New Roman"/>
        </w:rPr>
        <w:lastRenderedPageBreak/>
        <w:t>Do vydaného opatření obecné povahy a jeho odůvodnění, může každý, dle ust. § 173 odst. 1 zákona č. 500/2004 Sb., správní řád, ve znění pozdějších předpisů, nahlédnout u správního orgánu, který opatření obecné povahy vydal (Zastupitelstvo města Česká Kamenice, a to na Odboru ………..Městského úřadu Česká Kamenice).</w:t>
      </w:r>
    </w:p>
    <w:p w14:paraId="01E8A486" w14:textId="77777777" w:rsidR="00E90F5A" w:rsidRPr="00C41CC3" w:rsidRDefault="00E90F5A" w:rsidP="00E90F5A">
      <w:pPr>
        <w:jc w:val="both"/>
        <w:rPr>
          <w:rFonts w:eastAsia="Aptos" w:cs="Times New Roman"/>
        </w:rPr>
      </w:pPr>
    </w:p>
    <w:p w14:paraId="51C73F8B" w14:textId="77777777" w:rsidR="00C41CC3" w:rsidRDefault="00C41CC3" w:rsidP="00E90F5A">
      <w:pPr>
        <w:rPr>
          <w:rFonts w:eastAsia="Aptos" w:cs="Times New Roman"/>
        </w:rPr>
      </w:pPr>
    </w:p>
    <w:p w14:paraId="54FC5C28" w14:textId="417C3004" w:rsidR="00E90F5A" w:rsidRPr="00C41CC3" w:rsidRDefault="00E90F5A" w:rsidP="00E90F5A">
      <w:pPr>
        <w:rPr>
          <w:rFonts w:eastAsia="Aptos" w:cs="Times New Roman"/>
        </w:rPr>
      </w:pPr>
      <w:r w:rsidRPr="00C41CC3">
        <w:rPr>
          <w:rFonts w:eastAsia="Aptos" w:cs="Times New Roman"/>
        </w:rPr>
        <w:t>……………………………………</w:t>
      </w:r>
      <w:r w:rsidR="00C41CC3">
        <w:rPr>
          <w:rFonts w:eastAsia="Aptos" w:cs="Times New Roman"/>
        </w:rPr>
        <w:t>…</w:t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</w:r>
      <w:r w:rsidR="00C41CC3">
        <w:rPr>
          <w:rFonts w:eastAsia="Aptos" w:cs="Times New Roman"/>
        </w:rPr>
        <w:t>……………………………………..</w:t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  <w:t xml:space="preserve"> </w:t>
      </w:r>
    </w:p>
    <w:p w14:paraId="70683C34" w14:textId="00822369" w:rsidR="00E90F5A" w:rsidRPr="00C41CC3" w:rsidRDefault="00E90F5A" w:rsidP="00E90F5A">
      <w:pPr>
        <w:rPr>
          <w:rFonts w:eastAsia="Aptos" w:cs="Times New Roman"/>
        </w:rPr>
      </w:pPr>
      <w:r w:rsidRPr="00C41CC3">
        <w:rPr>
          <w:rFonts w:eastAsia="Aptos" w:cs="Times New Roman"/>
        </w:rPr>
        <w:t>Mgr. Jan Papajanovský</w:t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  <w:t>Ing. Vojtěch Marek</w:t>
      </w:r>
    </w:p>
    <w:p w14:paraId="69DA8748" w14:textId="1B951610" w:rsidR="00E90F5A" w:rsidRPr="00C41CC3" w:rsidRDefault="00E90F5A" w:rsidP="00E90F5A">
      <w:pPr>
        <w:rPr>
          <w:rFonts w:eastAsia="Aptos" w:cs="Times New Roman"/>
        </w:rPr>
      </w:pPr>
      <w:r w:rsidRPr="00C41CC3">
        <w:rPr>
          <w:rFonts w:eastAsia="Aptos" w:cs="Times New Roman"/>
        </w:rPr>
        <w:t xml:space="preserve">Starosta </w:t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</w:r>
      <w:r w:rsidRPr="00C41CC3">
        <w:rPr>
          <w:rFonts w:eastAsia="Aptos" w:cs="Times New Roman"/>
        </w:rPr>
        <w:tab/>
        <w:t>Místostarosta</w:t>
      </w:r>
    </w:p>
    <w:p w14:paraId="616DF7C8" w14:textId="77777777" w:rsidR="00531AA9" w:rsidRPr="00C41CC3" w:rsidRDefault="00531AA9" w:rsidP="001B07A0">
      <w:pPr>
        <w:spacing w:line="276" w:lineRule="auto"/>
        <w:jc w:val="both"/>
      </w:pPr>
    </w:p>
    <w:sectPr w:rsidR="00531AA9" w:rsidRPr="00C41CC3" w:rsidSect="00D352A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31" w:right="1701" w:bottom="2098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F66D" w14:textId="77777777" w:rsidR="00D352A6" w:rsidRDefault="00D352A6" w:rsidP="008F3F7C">
      <w:pPr>
        <w:spacing w:after="0" w:line="240" w:lineRule="auto"/>
      </w:pPr>
      <w:r>
        <w:separator/>
      </w:r>
    </w:p>
  </w:endnote>
  <w:endnote w:type="continuationSeparator" w:id="0">
    <w:p w14:paraId="5F1AB435" w14:textId="77777777" w:rsidR="00D352A6" w:rsidRDefault="00D352A6" w:rsidP="008F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greya">
    <w:panose1 w:val="00000000000000000000"/>
    <w:charset w:val="EE"/>
    <w:family w:val="auto"/>
    <w:pitch w:val="variable"/>
    <w:sig w:usb0="E00002FF" w:usb1="4000607B" w:usb2="00000000" w:usb3="00000000" w:csb0="0000019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9032" w14:textId="77777777" w:rsidR="001B07A0" w:rsidRPr="00781891" w:rsidRDefault="001B07A0" w:rsidP="001B07A0">
    <w:pPr>
      <w:pStyle w:val="Zpat"/>
      <w:tabs>
        <w:tab w:val="clear" w:pos="4536"/>
        <w:tab w:val="left" w:pos="3402"/>
        <w:tab w:val="left" w:pos="6379"/>
      </w:tabs>
      <w:rPr>
        <w:rFonts w:ascii="Alegreya Sans" w:hAnsi="Alegreya Sans"/>
        <w:sz w:val="18"/>
        <w:szCs w:val="18"/>
      </w:rPr>
    </w:pPr>
    <w:r w:rsidRPr="00781891">
      <w:rPr>
        <w:rFonts w:ascii="Alegreya Sans" w:hAnsi="Alegreya Sans"/>
        <w:b/>
        <w:bCs/>
        <w:sz w:val="18"/>
        <w:szCs w:val="18"/>
      </w:rPr>
      <w:t>Město Česká Kamenice</w:t>
    </w:r>
    <w:r w:rsidRPr="00781891">
      <w:rPr>
        <w:rFonts w:ascii="Alegreya Sans" w:hAnsi="Alegreya Sans"/>
        <w:b/>
        <w:bCs/>
        <w:sz w:val="18"/>
        <w:szCs w:val="18"/>
      </w:rPr>
      <w:tab/>
    </w:r>
    <w:r w:rsidRPr="00781891">
      <w:rPr>
        <w:rFonts w:ascii="Alegreya Sans" w:hAnsi="Alegreya Sans"/>
        <w:sz w:val="18"/>
        <w:szCs w:val="18"/>
      </w:rPr>
      <w:t>IČO</w:t>
    </w:r>
    <w:r w:rsidR="00781891">
      <w:rPr>
        <w:rFonts w:ascii="Alegreya Sans" w:hAnsi="Alegreya Sans"/>
        <w:sz w:val="18"/>
        <w:szCs w:val="18"/>
      </w:rPr>
      <w:t>:</w:t>
    </w:r>
    <w:r w:rsidRPr="00781891">
      <w:rPr>
        <w:rFonts w:ascii="Alegreya Sans" w:hAnsi="Alegreya Sans"/>
        <w:sz w:val="18"/>
        <w:szCs w:val="18"/>
      </w:rPr>
      <w:t xml:space="preserve"> 00261220</w:t>
    </w:r>
    <w:r w:rsidRPr="00781891">
      <w:rPr>
        <w:rFonts w:ascii="Alegreya Sans" w:hAnsi="Alegreya Sans"/>
        <w:sz w:val="18"/>
        <w:szCs w:val="18"/>
      </w:rPr>
      <w:tab/>
    </w:r>
    <w:hyperlink r:id="rId1" w:history="1">
      <w:r w:rsidRPr="00781891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posta@ceska-kamenice.cz</w:t>
      </w:r>
    </w:hyperlink>
  </w:p>
  <w:p w14:paraId="351A9A24" w14:textId="77777777" w:rsidR="001B07A0" w:rsidRPr="00781891" w:rsidRDefault="001B07A0" w:rsidP="00781891">
    <w:pPr>
      <w:pStyle w:val="Zpat"/>
      <w:tabs>
        <w:tab w:val="clear" w:pos="4536"/>
        <w:tab w:val="left" w:pos="3402"/>
        <w:tab w:val="left" w:pos="6379"/>
      </w:tabs>
      <w:rPr>
        <w:rFonts w:ascii="Alegreya Sans" w:hAnsi="Alegreya Sans"/>
        <w:sz w:val="18"/>
        <w:szCs w:val="18"/>
      </w:rPr>
    </w:pPr>
    <w:r w:rsidRPr="00781891">
      <w:rPr>
        <w:rFonts w:ascii="Alegreya Sans" w:hAnsi="Alegreya Sans"/>
        <w:sz w:val="18"/>
        <w:szCs w:val="18"/>
      </w:rPr>
      <w:t>Náměstí Míru 219</w:t>
    </w:r>
    <w:r w:rsidRPr="00781891">
      <w:rPr>
        <w:rFonts w:ascii="Alegreya Sans" w:hAnsi="Alegreya Sans"/>
        <w:sz w:val="18"/>
        <w:szCs w:val="18"/>
      </w:rPr>
      <w:tab/>
      <w:t>tel. 412 151 555</w:t>
    </w:r>
    <w:r w:rsidRPr="00781891">
      <w:rPr>
        <w:rFonts w:ascii="Alegreya Sans" w:hAnsi="Alegreya Sans"/>
        <w:sz w:val="18"/>
        <w:szCs w:val="18"/>
      </w:rPr>
      <w:tab/>
    </w:r>
    <w:hyperlink r:id="rId2" w:history="1">
      <w:r w:rsidRPr="00781891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www.ceska-kamenice.cz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3B41" w14:textId="77777777" w:rsidR="008F3F7C" w:rsidRPr="00781891" w:rsidRDefault="0048600C" w:rsidP="0048600C">
    <w:pPr>
      <w:pStyle w:val="Zpat"/>
      <w:tabs>
        <w:tab w:val="clear" w:pos="4536"/>
        <w:tab w:val="left" w:pos="3402"/>
        <w:tab w:val="left" w:pos="6379"/>
      </w:tabs>
      <w:rPr>
        <w:rFonts w:ascii="Alegreya Sans" w:hAnsi="Alegreya Sans"/>
        <w:sz w:val="18"/>
        <w:szCs w:val="18"/>
      </w:rPr>
    </w:pPr>
    <w:bookmarkStart w:id="0" w:name="_Hlk147489908"/>
    <w:bookmarkStart w:id="1" w:name="_Hlk147489909"/>
    <w:r w:rsidRPr="00781891">
      <w:rPr>
        <w:rFonts w:ascii="Alegreya Sans" w:hAnsi="Alegreya Sans"/>
        <w:b/>
        <w:bCs/>
        <w:sz w:val="18"/>
        <w:szCs w:val="18"/>
      </w:rPr>
      <w:t>Město Česká Kamenice</w:t>
    </w:r>
    <w:r w:rsidRPr="00781891">
      <w:rPr>
        <w:rFonts w:ascii="Alegreya Sans" w:hAnsi="Alegreya Sans"/>
        <w:b/>
        <w:bCs/>
        <w:sz w:val="18"/>
        <w:szCs w:val="18"/>
      </w:rPr>
      <w:tab/>
    </w:r>
    <w:r w:rsidR="00482A48" w:rsidRPr="00781891">
      <w:rPr>
        <w:rFonts w:ascii="Alegreya Sans" w:hAnsi="Alegreya Sans"/>
        <w:sz w:val="18"/>
        <w:szCs w:val="18"/>
      </w:rPr>
      <w:t>IČO</w:t>
    </w:r>
    <w:r w:rsidR="00781891" w:rsidRPr="00781891">
      <w:rPr>
        <w:rFonts w:ascii="Alegreya Sans" w:hAnsi="Alegreya Sans"/>
        <w:sz w:val="18"/>
        <w:szCs w:val="18"/>
      </w:rPr>
      <w:t>:</w:t>
    </w:r>
    <w:r w:rsidR="00482A48" w:rsidRPr="00781891">
      <w:rPr>
        <w:rFonts w:ascii="Alegreya Sans" w:hAnsi="Alegreya Sans"/>
        <w:sz w:val="18"/>
        <w:szCs w:val="18"/>
      </w:rPr>
      <w:t xml:space="preserve"> 00261220</w:t>
    </w:r>
    <w:r w:rsidR="00482A48" w:rsidRPr="00781891">
      <w:rPr>
        <w:rFonts w:ascii="Alegreya Sans" w:hAnsi="Alegreya Sans"/>
        <w:sz w:val="18"/>
        <w:szCs w:val="18"/>
      </w:rPr>
      <w:tab/>
    </w:r>
    <w:hyperlink r:id="rId1" w:history="1">
      <w:r w:rsidR="00482A48" w:rsidRPr="00781891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posta@ceska-kamenice.cz</w:t>
      </w:r>
    </w:hyperlink>
  </w:p>
  <w:p w14:paraId="3A31E03D" w14:textId="77777777" w:rsidR="00482A48" w:rsidRPr="00781891" w:rsidRDefault="00482A48" w:rsidP="0048600C">
    <w:pPr>
      <w:pStyle w:val="Zpat"/>
      <w:tabs>
        <w:tab w:val="clear" w:pos="4536"/>
        <w:tab w:val="left" w:pos="3402"/>
        <w:tab w:val="left" w:pos="6379"/>
      </w:tabs>
      <w:rPr>
        <w:rFonts w:ascii="Alegreya Sans" w:hAnsi="Alegreya Sans"/>
        <w:sz w:val="18"/>
        <w:szCs w:val="18"/>
      </w:rPr>
    </w:pPr>
    <w:r w:rsidRPr="00781891">
      <w:rPr>
        <w:rFonts w:ascii="Alegreya Sans" w:hAnsi="Alegreya Sans"/>
        <w:sz w:val="18"/>
        <w:szCs w:val="18"/>
      </w:rPr>
      <w:t>Náměstí Míru 219</w:t>
    </w:r>
    <w:r w:rsidRPr="00781891">
      <w:rPr>
        <w:rFonts w:ascii="Alegreya Sans" w:hAnsi="Alegreya Sans"/>
        <w:sz w:val="18"/>
        <w:szCs w:val="18"/>
      </w:rPr>
      <w:tab/>
      <w:t>tel. 412 151 555</w:t>
    </w:r>
    <w:r w:rsidRPr="00781891">
      <w:rPr>
        <w:rFonts w:ascii="Alegreya Sans" w:hAnsi="Alegreya Sans"/>
        <w:sz w:val="18"/>
        <w:szCs w:val="18"/>
      </w:rPr>
      <w:tab/>
    </w:r>
    <w:hyperlink r:id="rId2" w:history="1">
      <w:r w:rsidRPr="00781891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www.ceska-kamenice.cz</w:t>
      </w:r>
    </w:hyperlink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89EA1" w14:textId="77777777" w:rsidR="00D352A6" w:rsidRDefault="00D352A6" w:rsidP="008F3F7C">
      <w:pPr>
        <w:spacing w:after="0" w:line="240" w:lineRule="auto"/>
      </w:pPr>
      <w:r>
        <w:separator/>
      </w:r>
    </w:p>
  </w:footnote>
  <w:footnote w:type="continuationSeparator" w:id="0">
    <w:p w14:paraId="235E9D76" w14:textId="77777777" w:rsidR="00D352A6" w:rsidRDefault="00D352A6" w:rsidP="008F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legreya Sans" w:hAnsi="Alegreya Sans"/>
        <w:sz w:val="18"/>
        <w:szCs w:val="18"/>
      </w:rPr>
      <w:id w:val="98381352"/>
      <w:docPartObj>
        <w:docPartGallery w:val="Page Numbers (Top of Page)"/>
        <w:docPartUnique/>
      </w:docPartObj>
    </w:sdtPr>
    <w:sdtEndPr>
      <w:rPr>
        <w:rFonts w:ascii="Alegreya" w:hAnsi="Alegreya"/>
        <w:sz w:val="22"/>
        <w:szCs w:val="22"/>
      </w:rPr>
    </w:sdtEndPr>
    <w:sdtContent>
      <w:p w14:paraId="4B33805F" w14:textId="77777777" w:rsidR="001B07A0" w:rsidRDefault="001B07A0">
        <w:pPr>
          <w:pStyle w:val="Zhlav"/>
        </w:pPr>
        <w:r w:rsidRPr="00781891">
          <w:rPr>
            <w:rFonts w:ascii="Alegreya Sans" w:hAnsi="Alegreya Sans"/>
            <w:sz w:val="18"/>
            <w:szCs w:val="18"/>
          </w:rPr>
          <w:t xml:space="preserve">Stránka </w: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begin"/>
        </w:r>
        <w:r w:rsidRPr="00781891">
          <w:rPr>
            <w:rFonts w:ascii="Alegreya Sans" w:hAnsi="Alegreya Sans"/>
            <w:b/>
            <w:bCs/>
            <w:sz w:val="18"/>
            <w:szCs w:val="18"/>
          </w:rPr>
          <w:instrText>PAGE</w:instrTex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separate"/>
        </w:r>
        <w:r w:rsidRPr="00781891">
          <w:rPr>
            <w:rFonts w:ascii="Alegreya Sans" w:hAnsi="Alegreya Sans"/>
            <w:b/>
            <w:bCs/>
            <w:sz w:val="18"/>
            <w:szCs w:val="18"/>
          </w:rPr>
          <w:t>2</w: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end"/>
        </w:r>
        <w:r w:rsidRPr="00781891">
          <w:rPr>
            <w:rFonts w:ascii="Alegreya Sans" w:hAnsi="Alegreya Sans"/>
            <w:sz w:val="18"/>
            <w:szCs w:val="18"/>
          </w:rPr>
          <w:t xml:space="preserve"> z </w: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begin"/>
        </w:r>
        <w:r w:rsidRPr="00781891">
          <w:rPr>
            <w:rFonts w:ascii="Alegreya Sans" w:hAnsi="Alegreya Sans"/>
            <w:b/>
            <w:bCs/>
            <w:sz w:val="18"/>
            <w:szCs w:val="18"/>
          </w:rPr>
          <w:instrText>NUMPAGES</w:instrTex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separate"/>
        </w:r>
        <w:r w:rsidRPr="00781891">
          <w:rPr>
            <w:rFonts w:ascii="Alegreya Sans" w:hAnsi="Alegreya Sans"/>
            <w:b/>
            <w:bCs/>
            <w:sz w:val="18"/>
            <w:szCs w:val="18"/>
          </w:rPr>
          <w:t>2</w: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end"/>
        </w:r>
      </w:p>
    </w:sdtContent>
  </w:sdt>
  <w:p w14:paraId="11D095E8" w14:textId="77777777" w:rsidR="001B07A0" w:rsidRDefault="001B07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ACE2" w14:textId="77777777" w:rsidR="008F3F7C" w:rsidRDefault="008F3F7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38ACC1" wp14:editId="36482DA6">
          <wp:simplePos x="0" y="0"/>
          <wp:positionH relativeFrom="column">
            <wp:posOffset>-252095</wp:posOffset>
          </wp:positionH>
          <wp:positionV relativeFrom="paragraph">
            <wp:posOffset>0</wp:posOffset>
          </wp:positionV>
          <wp:extent cx="1422000" cy="558000"/>
          <wp:effectExtent l="0" t="0" r="6985" b="0"/>
          <wp:wrapTopAndBottom/>
          <wp:docPr id="2052898773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898773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5E32"/>
    <w:multiLevelType w:val="hybridMultilevel"/>
    <w:tmpl w:val="9B4C31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7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5A"/>
    <w:rsid w:val="00014BA0"/>
    <w:rsid w:val="000960CC"/>
    <w:rsid w:val="000A1087"/>
    <w:rsid w:val="000C005E"/>
    <w:rsid w:val="000C065A"/>
    <w:rsid w:val="000E00D6"/>
    <w:rsid w:val="0012322A"/>
    <w:rsid w:val="001532C8"/>
    <w:rsid w:val="00167D83"/>
    <w:rsid w:val="00183F15"/>
    <w:rsid w:val="001B07A0"/>
    <w:rsid w:val="001D2005"/>
    <w:rsid w:val="001E6E58"/>
    <w:rsid w:val="00255D23"/>
    <w:rsid w:val="00274122"/>
    <w:rsid w:val="00274CE9"/>
    <w:rsid w:val="002F0267"/>
    <w:rsid w:val="00305259"/>
    <w:rsid w:val="003362EB"/>
    <w:rsid w:val="00376EB1"/>
    <w:rsid w:val="00387EA0"/>
    <w:rsid w:val="00390078"/>
    <w:rsid w:val="003B6867"/>
    <w:rsid w:val="003C1DFB"/>
    <w:rsid w:val="00401E18"/>
    <w:rsid w:val="004143FC"/>
    <w:rsid w:val="0043165B"/>
    <w:rsid w:val="0044457D"/>
    <w:rsid w:val="00455200"/>
    <w:rsid w:val="0047711C"/>
    <w:rsid w:val="00477916"/>
    <w:rsid w:val="00482A48"/>
    <w:rsid w:val="0048600C"/>
    <w:rsid w:val="004A2D1F"/>
    <w:rsid w:val="004C767D"/>
    <w:rsid w:val="005243A9"/>
    <w:rsid w:val="0052719E"/>
    <w:rsid w:val="00531AA9"/>
    <w:rsid w:val="00547CFF"/>
    <w:rsid w:val="0057724A"/>
    <w:rsid w:val="005D791D"/>
    <w:rsid w:val="005E1DA2"/>
    <w:rsid w:val="006765E8"/>
    <w:rsid w:val="006866A4"/>
    <w:rsid w:val="006A60FB"/>
    <w:rsid w:val="006E4D05"/>
    <w:rsid w:val="006F343B"/>
    <w:rsid w:val="00726157"/>
    <w:rsid w:val="00726CAA"/>
    <w:rsid w:val="00781891"/>
    <w:rsid w:val="00781BE1"/>
    <w:rsid w:val="00796661"/>
    <w:rsid w:val="007C0E22"/>
    <w:rsid w:val="00836FC1"/>
    <w:rsid w:val="00854556"/>
    <w:rsid w:val="008B1E12"/>
    <w:rsid w:val="008C68B2"/>
    <w:rsid w:val="008D13CA"/>
    <w:rsid w:val="008D5156"/>
    <w:rsid w:val="008D6226"/>
    <w:rsid w:val="008E4ADF"/>
    <w:rsid w:val="008F3F7C"/>
    <w:rsid w:val="009A5029"/>
    <w:rsid w:val="009C3A11"/>
    <w:rsid w:val="009F3835"/>
    <w:rsid w:val="00A00378"/>
    <w:rsid w:val="00A01BF3"/>
    <w:rsid w:val="00A026BC"/>
    <w:rsid w:val="00A12DC3"/>
    <w:rsid w:val="00A27C12"/>
    <w:rsid w:val="00A471A9"/>
    <w:rsid w:val="00A56F9F"/>
    <w:rsid w:val="00A80075"/>
    <w:rsid w:val="00A80C40"/>
    <w:rsid w:val="00B34FE4"/>
    <w:rsid w:val="00B635FC"/>
    <w:rsid w:val="00B83893"/>
    <w:rsid w:val="00B95FF1"/>
    <w:rsid w:val="00BC1E49"/>
    <w:rsid w:val="00BD3FAF"/>
    <w:rsid w:val="00BD504C"/>
    <w:rsid w:val="00BF40C5"/>
    <w:rsid w:val="00C41CC3"/>
    <w:rsid w:val="00C50721"/>
    <w:rsid w:val="00C5203D"/>
    <w:rsid w:val="00CA2A23"/>
    <w:rsid w:val="00CA6AFF"/>
    <w:rsid w:val="00CC6AFD"/>
    <w:rsid w:val="00CE375A"/>
    <w:rsid w:val="00D11F60"/>
    <w:rsid w:val="00D13F28"/>
    <w:rsid w:val="00D352A6"/>
    <w:rsid w:val="00D4551E"/>
    <w:rsid w:val="00D829CA"/>
    <w:rsid w:val="00D91A2F"/>
    <w:rsid w:val="00D93A06"/>
    <w:rsid w:val="00DA703A"/>
    <w:rsid w:val="00DA78DC"/>
    <w:rsid w:val="00DC69CF"/>
    <w:rsid w:val="00DF3285"/>
    <w:rsid w:val="00DF3DFA"/>
    <w:rsid w:val="00DF5D31"/>
    <w:rsid w:val="00DF6F74"/>
    <w:rsid w:val="00E14476"/>
    <w:rsid w:val="00E3017C"/>
    <w:rsid w:val="00E33B2E"/>
    <w:rsid w:val="00E47D7A"/>
    <w:rsid w:val="00E90F5A"/>
    <w:rsid w:val="00EC3625"/>
    <w:rsid w:val="00FA09BD"/>
    <w:rsid w:val="00FA6C21"/>
    <w:rsid w:val="00FA7E25"/>
    <w:rsid w:val="00FD15F5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36116"/>
  <w15:chartTrackingRefBased/>
  <w15:docId w15:val="{7D8A3F8F-8DD9-44C1-9849-B05C3517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E58"/>
    <w:rPr>
      <w:rFonts w:ascii="Alegreya" w:hAnsi="Alegrey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E6E58"/>
    <w:pPr>
      <w:keepNext/>
      <w:keepLines/>
      <w:spacing w:before="240" w:after="0"/>
      <w:outlineLvl w:val="0"/>
    </w:pPr>
    <w:rPr>
      <w:rFonts w:ascii="Alegreya Sans" w:eastAsiaTheme="majorEastAsia" w:hAnsi="Alegreya Sans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6E58"/>
    <w:pPr>
      <w:keepNext/>
      <w:keepLines/>
      <w:spacing w:before="40" w:after="0"/>
      <w:outlineLvl w:val="1"/>
    </w:pPr>
    <w:rPr>
      <w:rFonts w:ascii="Alegreya Sans" w:eastAsiaTheme="majorEastAsia" w:hAnsi="Alegreya Sans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F7C"/>
  </w:style>
  <w:style w:type="paragraph" w:styleId="Zpat">
    <w:name w:val="footer"/>
    <w:basedOn w:val="Normln"/>
    <w:link w:val="ZpatChar"/>
    <w:uiPriority w:val="99"/>
    <w:unhideWhenUsed/>
    <w:rsid w:val="008F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F7C"/>
  </w:style>
  <w:style w:type="character" w:styleId="Hypertextovodkaz">
    <w:name w:val="Hyperlink"/>
    <w:basedOn w:val="Standardnpsmoodstavce"/>
    <w:uiPriority w:val="99"/>
    <w:unhideWhenUsed/>
    <w:rsid w:val="00482A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2A4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E6E58"/>
    <w:rPr>
      <w:rFonts w:ascii="Alegreya Sans" w:eastAsiaTheme="majorEastAsia" w:hAnsi="Alegreya Sans" w:cstheme="majorBidi"/>
      <w:b/>
      <w:sz w:val="24"/>
      <w:szCs w:val="32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1E6E58"/>
    <w:pPr>
      <w:spacing w:after="0" w:line="240" w:lineRule="auto"/>
      <w:contextualSpacing/>
    </w:pPr>
    <w:rPr>
      <w:rFonts w:ascii="Alegreya Sans" w:eastAsiaTheme="majorEastAsia" w:hAnsi="Alegreya Sans" w:cstheme="majorBidi"/>
      <w:b/>
      <w:spacing w:val="-10"/>
      <w:kern w:val="28"/>
      <w:sz w:val="2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6E58"/>
    <w:rPr>
      <w:rFonts w:ascii="Alegreya Sans" w:eastAsiaTheme="majorEastAsia" w:hAnsi="Alegreya Sans" w:cstheme="majorBidi"/>
      <w:b/>
      <w:spacing w:val="-10"/>
      <w:kern w:val="28"/>
      <w:sz w:val="2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1E6E58"/>
    <w:rPr>
      <w:rFonts w:ascii="Alegreya Sans" w:eastAsiaTheme="majorEastAsia" w:hAnsi="Alegreya Sans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ka-kamenice.cz" TargetMode="External"/><Relationship Id="rId1" Type="http://schemas.openxmlformats.org/officeDocument/2006/relationships/hyperlink" Target="mailto:posta@ceska-kamenic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ka-kamenice.cz" TargetMode="External"/><Relationship Id="rId1" Type="http://schemas.openxmlformats.org/officeDocument/2006/relationships/hyperlink" Target="mailto:posta@ceska-kamen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fova\M&#283;sto%20&#268;esk&#225;%20Kamenice\M&#283;stsk&#253;%20&#250;&#345;ad%20&#268;esk&#225;%20Kamenice%20-%20Dokumenty\3%20&#352;ablony\Obecn&#233;\M&#283;sto%20&#268;esk&#225;%20Kamen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70d30-e543-4857-8181-1e439428867c">
      <Terms xmlns="http://schemas.microsoft.com/office/infopath/2007/PartnerControls"/>
    </lcf76f155ced4ddcb4097134ff3c332f>
    <TaxCatchAll xmlns="ebf73d20-a26e-4321-b5dc-75ca7bbfa1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4" ma:contentTypeDescription="Vytvoří nový dokument" ma:contentTypeScope="" ma:versionID="a57b68a30e071a88e4bb592e3894db3b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4b18608931451a6b1f4ca1165dd3ee48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413F5-4D29-4406-8F11-24A056103F43}">
  <ds:schemaRefs>
    <ds:schemaRef ds:uri="http://schemas.microsoft.com/office/2006/metadata/properties"/>
    <ds:schemaRef ds:uri="http://schemas.microsoft.com/office/infopath/2007/PartnerControls"/>
    <ds:schemaRef ds:uri="2b870d30-e543-4857-8181-1e439428867c"/>
    <ds:schemaRef ds:uri="ebf73d20-a26e-4321-b5dc-75ca7bbfa1fe"/>
  </ds:schemaRefs>
</ds:datastoreItem>
</file>

<file path=customXml/itemProps2.xml><?xml version="1.0" encoding="utf-8"?>
<ds:datastoreItem xmlns:ds="http://schemas.openxmlformats.org/officeDocument/2006/customXml" ds:itemID="{F2EC67D0-A54A-430D-A339-BC1828F23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5DA1E-E25A-498B-AA1D-7015548D3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0d30-e543-4857-8181-1e439428867c"/>
    <ds:schemaRef ds:uri="ebf73d20-a26e-4321-b5dc-75ca7bbf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Město Česká Kamenice</Template>
  <TotalTime>169</TotalTime>
  <Pages>4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Kamenice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Volfová</dc:creator>
  <cp:keywords/>
  <dc:description/>
  <cp:lastModifiedBy>Jitka Volfová</cp:lastModifiedBy>
  <cp:revision>38</cp:revision>
  <cp:lastPrinted>2024-04-23T08:25:00Z</cp:lastPrinted>
  <dcterms:created xsi:type="dcterms:W3CDTF">2024-04-22T14:57:00Z</dcterms:created>
  <dcterms:modified xsi:type="dcterms:W3CDTF">2024-04-23T08:57:00Z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0x010100FE2F02266BEDC44D995AD1A4DCD306BC</vt:lpwstr>
  </property>
</Properties>
</file>